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EF78" w14:textId="77777777" w:rsidR="002C739A" w:rsidRDefault="002C739A">
      <w:pPr>
        <w:pStyle w:val="Zkladntext"/>
        <w:spacing w:before="1"/>
        <w:rPr>
          <w:sz w:val="14"/>
        </w:rPr>
      </w:pPr>
    </w:p>
    <w:p w14:paraId="795DEF79" w14:textId="7BB79536" w:rsidR="002C739A" w:rsidRDefault="002C739A">
      <w:pPr>
        <w:pStyle w:val="Zkladntext"/>
        <w:spacing w:line="20" w:lineRule="exact"/>
        <w:ind w:left="4795"/>
        <w:rPr>
          <w:sz w:val="2"/>
        </w:rPr>
      </w:pPr>
    </w:p>
    <w:p w14:paraId="795DEF7C" w14:textId="77777777" w:rsidR="002C739A" w:rsidRDefault="002C739A">
      <w:pPr>
        <w:pStyle w:val="Zkladntext"/>
        <w:spacing w:before="2"/>
      </w:pPr>
    </w:p>
    <w:p w14:paraId="795DEF7D" w14:textId="700B2A37" w:rsidR="002C739A" w:rsidRPr="00923AE8" w:rsidRDefault="00095D4B">
      <w:pPr>
        <w:pStyle w:val="Nadpis2"/>
        <w:spacing w:before="127" w:line="228" w:lineRule="auto"/>
        <w:ind w:left="2671" w:right="2720"/>
        <w:rPr>
          <w:sz w:val="52"/>
          <w:szCs w:val="52"/>
        </w:rPr>
      </w:pPr>
      <w:r>
        <w:rPr>
          <w:noProof/>
          <w:sz w:val="52"/>
          <w:szCs w:val="52"/>
          <w:lang w:eastAsia="cs-CZ" w:bidi="ar-SA"/>
        </w:rPr>
        <mc:AlternateContent>
          <mc:Choice Requires="wps">
            <w:drawing>
              <wp:anchor distT="0" distB="0" distL="114300" distR="114300" simplePos="0" relativeHeight="251672576" behindDoc="0" locked="0" layoutInCell="1" allowOverlap="1" wp14:anchorId="795DF12D" wp14:editId="32D91A1E">
                <wp:simplePos x="0" y="0"/>
                <wp:positionH relativeFrom="page">
                  <wp:posOffset>6911975</wp:posOffset>
                </wp:positionH>
                <wp:positionV relativeFrom="paragraph">
                  <wp:posOffset>-458470</wp:posOffset>
                </wp:positionV>
                <wp:extent cx="153670" cy="1501775"/>
                <wp:effectExtent l="0" t="0" r="0" b="0"/>
                <wp:wrapNone/>
                <wp:docPr id="30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F18F" w14:textId="77777777" w:rsidR="000414D3" w:rsidRDefault="000414D3">
                            <w:pPr>
                              <w:spacing w:before="18"/>
                              <w:ind w:left="20"/>
                              <w:rPr>
                                <w:sz w:val="18"/>
                              </w:rPr>
                            </w:pPr>
                            <w:r>
                              <w:rPr>
                                <w:color w:val="231F20"/>
                                <w:sz w:val="18"/>
                              </w:rPr>
                              <w:t>DOI: 10.35279/jowm202107.05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left:0;text-align:left;margin-left:544.25pt;margin-top:-36.1pt;width:12.1pt;height:1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" filled="f" stroked="f">
                <v:textbox style="layout-flow:vertical" inset="0,0,0,0">
                  <w:txbxContent>
                    <w:p w14:paraId="795DF18F" w14:textId="77777777" w:rsidR="000414D3" w:rsidRDefault="000414D3">
                      <w:pPr>
                        <w:spacing w:before="18"/>
                        <w:ind w:left="20"/>
                        <w:rPr>
                          <w:sz w:val="18"/>
                        </w:rPr>
                      </w:pPr>
                      <w:r>
                        <w:rPr>
                          <w:color w:val="231F20"/>
                          <w:sz w:val="18"/>
                        </w:rPr>
                        <w:t>DOI: 10.35279/jowm202107.05</w:t>
                      </w:r>
                    </w:p>
                  </w:txbxContent>
                </v:textbox>
                <w10:wrap anchorx="page"/>
              </v:shape>
            </w:pict>
          </mc:Fallback>
        </mc:AlternateContent>
      </w:r>
      <w:r w:rsidR="008E3B39" w:rsidRPr="00923AE8">
        <w:rPr>
          <w:color w:val="231F20"/>
          <w:sz w:val="52"/>
          <w:szCs w:val="52"/>
        </w:rPr>
        <w:t>Ochrana pokožky pacientů při ventilaci v pronační poloze:</w:t>
      </w:r>
    </w:p>
    <w:p w14:paraId="795DEF7E" w14:textId="77777777" w:rsidR="002C739A" w:rsidRPr="00923AE8" w:rsidRDefault="008E3B39">
      <w:pPr>
        <w:spacing w:line="228" w:lineRule="auto"/>
        <w:ind w:left="1570" w:right="1620"/>
        <w:jc w:val="center"/>
        <w:rPr>
          <w:b/>
          <w:sz w:val="52"/>
          <w:szCs w:val="52"/>
        </w:rPr>
      </w:pPr>
      <w:r w:rsidRPr="00923AE8">
        <w:rPr>
          <w:b/>
          <w:color w:val="231F20"/>
          <w:sz w:val="52"/>
          <w:szCs w:val="52"/>
        </w:rPr>
        <w:t xml:space="preserve">pokyny </w:t>
      </w:r>
      <w:proofErr w:type="spellStart"/>
      <w:r w:rsidRPr="00923AE8">
        <w:rPr>
          <w:b/>
          <w:color w:val="231F20"/>
          <w:sz w:val="52"/>
          <w:szCs w:val="52"/>
        </w:rPr>
        <w:t>PRONEtect</w:t>
      </w:r>
      <w:proofErr w:type="spellEnd"/>
      <w:r w:rsidRPr="00923AE8">
        <w:rPr>
          <w:b/>
          <w:color w:val="231F20"/>
          <w:sz w:val="52"/>
          <w:szCs w:val="52"/>
        </w:rPr>
        <w:t xml:space="preserve"> pro klinickou praxi</w:t>
      </w:r>
    </w:p>
    <w:p w14:paraId="795DEF81" w14:textId="77777777" w:rsidR="002C739A" w:rsidRPr="00923AE8" w:rsidRDefault="002C739A">
      <w:pPr>
        <w:pStyle w:val="Zkladntext"/>
        <w:spacing w:before="9"/>
        <w:rPr>
          <w:b/>
          <w:sz w:val="52"/>
          <w:szCs w:val="52"/>
        </w:rPr>
      </w:pPr>
    </w:p>
    <w:p w14:paraId="795DEF82" w14:textId="02A3E5C7" w:rsidR="002C739A" w:rsidRPr="00D41C07" w:rsidRDefault="008E3B39">
      <w:pPr>
        <w:spacing w:before="94"/>
        <w:ind w:left="1560" w:right="1620"/>
        <w:jc w:val="center"/>
        <w:rPr>
          <w:sz w:val="13"/>
          <w:szCs w:val="13"/>
        </w:rPr>
      </w:pPr>
      <w:r w:rsidRPr="00D41C07">
        <w:rPr>
          <w:b/>
          <w:color w:val="231F20"/>
          <w:sz w:val="13"/>
          <w:szCs w:val="13"/>
        </w:rPr>
        <w:t xml:space="preserve">Anika </w:t>
      </w:r>
      <w:proofErr w:type="spellStart"/>
      <w:r w:rsidRPr="00D41C07">
        <w:rPr>
          <w:b/>
          <w:color w:val="231F20"/>
          <w:sz w:val="13"/>
          <w:szCs w:val="13"/>
        </w:rPr>
        <w:t>Fourie</w:t>
      </w:r>
      <w:proofErr w:type="spellEnd"/>
      <w:r w:rsidRPr="00D41C07">
        <w:rPr>
          <w:b/>
          <w:color w:val="231F20"/>
          <w:sz w:val="13"/>
          <w:szCs w:val="13"/>
        </w:rPr>
        <w:t xml:space="preserve"> </w:t>
      </w:r>
      <w:r w:rsidRPr="00D41C07">
        <w:rPr>
          <w:color w:val="231F20"/>
          <w:sz w:val="13"/>
          <w:szCs w:val="13"/>
        </w:rPr>
        <w:t xml:space="preserve">RN, IIWCC, </w:t>
      </w:r>
      <w:proofErr w:type="spellStart"/>
      <w:r w:rsidRPr="00D41C07">
        <w:rPr>
          <w:color w:val="231F20"/>
          <w:sz w:val="13"/>
          <w:szCs w:val="13"/>
        </w:rPr>
        <w:t>MSc</w:t>
      </w:r>
      <w:proofErr w:type="spellEnd"/>
      <w:r w:rsidRPr="00D41C07">
        <w:rPr>
          <w:color w:val="231F20"/>
          <w:sz w:val="13"/>
          <w:szCs w:val="13"/>
        </w:rPr>
        <w:t>, PhD candidate</w:t>
      </w:r>
      <w:r w:rsidRPr="00D41C07">
        <w:rPr>
          <w:color w:val="231F20"/>
          <w:sz w:val="13"/>
          <w:szCs w:val="13"/>
          <w:vertAlign w:val="superscript"/>
        </w:rPr>
        <w:t>1</w:t>
      </w:r>
      <w:r w:rsidRPr="00D41C07">
        <w:rPr>
          <w:color w:val="231F20"/>
          <w:sz w:val="13"/>
          <w:szCs w:val="13"/>
        </w:rPr>
        <w:t xml:space="preserve">, </w:t>
      </w:r>
      <w:r w:rsidRPr="00D41C07">
        <w:rPr>
          <w:b/>
          <w:color w:val="231F20"/>
          <w:sz w:val="13"/>
          <w:szCs w:val="13"/>
        </w:rPr>
        <w:t xml:space="preserve">Dimitri </w:t>
      </w:r>
      <w:proofErr w:type="spellStart"/>
      <w:r w:rsidRPr="00D41C07">
        <w:rPr>
          <w:b/>
          <w:color w:val="231F20"/>
          <w:sz w:val="13"/>
          <w:szCs w:val="13"/>
        </w:rPr>
        <w:t>Beeckman</w:t>
      </w:r>
      <w:proofErr w:type="spellEnd"/>
      <w:r w:rsidRPr="00D41C07">
        <w:rPr>
          <w:b/>
          <w:color w:val="231F20"/>
          <w:sz w:val="13"/>
          <w:szCs w:val="13"/>
        </w:rPr>
        <w:t xml:space="preserve"> </w:t>
      </w:r>
      <w:r w:rsidRPr="00D41C07">
        <w:rPr>
          <w:color w:val="231F20"/>
          <w:sz w:val="13"/>
          <w:szCs w:val="13"/>
        </w:rPr>
        <w:t xml:space="preserve">RN, </w:t>
      </w:r>
      <w:proofErr w:type="spellStart"/>
      <w:r w:rsidRPr="00D41C07">
        <w:rPr>
          <w:color w:val="231F20"/>
          <w:sz w:val="13"/>
          <w:szCs w:val="13"/>
        </w:rPr>
        <w:t>BSc</w:t>
      </w:r>
      <w:proofErr w:type="spellEnd"/>
      <w:r w:rsidRPr="00D41C07">
        <w:rPr>
          <w:color w:val="231F20"/>
          <w:sz w:val="13"/>
          <w:szCs w:val="13"/>
        </w:rPr>
        <w:t xml:space="preserve">, </w:t>
      </w:r>
      <w:proofErr w:type="spellStart"/>
      <w:r w:rsidRPr="00D41C07">
        <w:rPr>
          <w:color w:val="231F20"/>
          <w:sz w:val="13"/>
          <w:szCs w:val="13"/>
        </w:rPr>
        <w:t>MSc</w:t>
      </w:r>
      <w:proofErr w:type="spellEnd"/>
      <w:r w:rsidRPr="00D41C07">
        <w:rPr>
          <w:color w:val="231F20"/>
          <w:sz w:val="13"/>
          <w:szCs w:val="13"/>
        </w:rPr>
        <w:t xml:space="preserve">, </w:t>
      </w:r>
      <w:proofErr w:type="spellStart"/>
      <w:r w:rsidRPr="00D41C07">
        <w:rPr>
          <w:color w:val="231F20"/>
          <w:sz w:val="13"/>
          <w:szCs w:val="13"/>
        </w:rPr>
        <w:t>PGDip</w:t>
      </w:r>
      <w:proofErr w:type="spellEnd"/>
      <w:r w:rsidRPr="00D41C07">
        <w:rPr>
          <w:color w:val="231F20"/>
          <w:sz w:val="13"/>
          <w:szCs w:val="13"/>
        </w:rPr>
        <w:t xml:space="preserve"> (Ed.), PhD, FEANS</w:t>
      </w:r>
      <w:r w:rsidRPr="00D41C07">
        <w:rPr>
          <w:color w:val="231F20"/>
          <w:sz w:val="13"/>
          <w:szCs w:val="13"/>
          <w:vertAlign w:val="superscript"/>
        </w:rPr>
        <w:t>1,2,3</w:t>
      </w:r>
    </w:p>
    <w:p w14:paraId="795DEF83" w14:textId="361B7228" w:rsidR="002C739A" w:rsidRPr="00D41C07" w:rsidRDefault="008E3B39">
      <w:pPr>
        <w:spacing w:before="28" w:line="295" w:lineRule="auto"/>
        <w:ind w:left="2242" w:right="2303"/>
        <w:jc w:val="center"/>
        <w:rPr>
          <w:sz w:val="13"/>
          <w:szCs w:val="13"/>
        </w:rPr>
      </w:pPr>
      <w:r w:rsidRPr="00D41C07">
        <w:rPr>
          <w:color w:val="231F20"/>
          <w:sz w:val="13"/>
          <w:szCs w:val="13"/>
          <w:vertAlign w:val="superscript"/>
        </w:rPr>
        <w:t xml:space="preserve">1 </w:t>
      </w:r>
      <w:r w:rsidRPr="00D41C07">
        <w:rPr>
          <w:color w:val="231F20"/>
          <w:sz w:val="13"/>
          <w:szCs w:val="13"/>
        </w:rPr>
        <w:t xml:space="preserve">Skin Integrity </w:t>
      </w:r>
      <w:proofErr w:type="spellStart"/>
      <w:r w:rsidRPr="00D41C07">
        <w:rPr>
          <w:color w:val="231F20"/>
          <w:sz w:val="13"/>
          <w:szCs w:val="13"/>
        </w:rPr>
        <w:t>Research</w:t>
      </w:r>
      <w:proofErr w:type="spellEnd"/>
      <w:r w:rsidRPr="00D41C07">
        <w:rPr>
          <w:color w:val="231F20"/>
          <w:sz w:val="13"/>
          <w:szCs w:val="13"/>
        </w:rPr>
        <w:t xml:space="preserve"> Group (SKINT), University Centre </w:t>
      </w:r>
      <w:proofErr w:type="spellStart"/>
      <w:r w:rsidRPr="00D41C07">
        <w:rPr>
          <w:color w:val="231F20"/>
          <w:sz w:val="13"/>
          <w:szCs w:val="13"/>
        </w:rPr>
        <w:t>for</w:t>
      </w:r>
      <w:proofErr w:type="spellEnd"/>
      <w:r w:rsidRPr="00D41C07">
        <w:rPr>
          <w:color w:val="231F20"/>
          <w:sz w:val="13"/>
          <w:szCs w:val="13"/>
        </w:rPr>
        <w:t xml:space="preserve"> </w:t>
      </w:r>
      <w:proofErr w:type="spellStart"/>
      <w:r w:rsidRPr="00D41C07">
        <w:rPr>
          <w:color w:val="231F20"/>
          <w:sz w:val="13"/>
          <w:szCs w:val="13"/>
        </w:rPr>
        <w:t>Nursing</w:t>
      </w:r>
      <w:proofErr w:type="spellEnd"/>
      <w:r w:rsidRPr="00D41C07">
        <w:rPr>
          <w:color w:val="231F20"/>
          <w:sz w:val="13"/>
          <w:szCs w:val="13"/>
        </w:rPr>
        <w:t xml:space="preserve"> and </w:t>
      </w:r>
      <w:proofErr w:type="spellStart"/>
      <w:r w:rsidRPr="00D41C07">
        <w:rPr>
          <w:color w:val="231F20"/>
          <w:sz w:val="13"/>
          <w:szCs w:val="13"/>
        </w:rPr>
        <w:t>Midwifery</w:t>
      </w:r>
      <w:proofErr w:type="spellEnd"/>
      <w:r w:rsidRPr="00D41C07">
        <w:rPr>
          <w:color w:val="231F20"/>
          <w:sz w:val="13"/>
          <w:szCs w:val="13"/>
        </w:rPr>
        <w:t xml:space="preserve"> (UCVV), Department </w:t>
      </w:r>
      <w:proofErr w:type="spellStart"/>
      <w:r w:rsidRPr="00D41C07">
        <w:rPr>
          <w:color w:val="231F20"/>
          <w:sz w:val="13"/>
          <w:szCs w:val="13"/>
        </w:rPr>
        <w:t>of</w:t>
      </w:r>
      <w:proofErr w:type="spellEnd"/>
      <w:r w:rsidRPr="00D41C07">
        <w:rPr>
          <w:color w:val="231F20"/>
          <w:sz w:val="13"/>
          <w:szCs w:val="13"/>
        </w:rPr>
        <w:t xml:space="preserve"> Public </w:t>
      </w:r>
      <w:proofErr w:type="spellStart"/>
      <w:r w:rsidRPr="00D41C07">
        <w:rPr>
          <w:color w:val="231F20"/>
          <w:sz w:val="13"/>
          <w:szCs w:val="13"/>
        </w:rPr>
        <w:t>Health</w:t>
      </w:r>
      <w:proofErr w:type="spellEnd"/>
      <w:r w:rsidRPr="00D41C07">
        <w:rPr>
          <w:color w:val="231F20"/>
          <w:sz w:val="13"/>
          <w:szCs w:val="13"/>
        </w:rPr>
        <w:t xml:space="preserve"> and </w:t>
      </w:r>
      <w:proofErr w:type="spellStart"/>
      <w:r w:rsidRPr="00D41C07">
        <w:rPr>
          <w:color w:val="231F20"/>
          <w:sz w:val="13"/>
          <w:szCs w:val="13"/>
        </w:rPr>
        <w:t>Primary</w:t>
      </w:r>
      <w:proofErr w:type="spellEnd"/>
      <w:r w:rsidRPr="00D41C07">
        <w:rPr>
          <w:color w:val="231F20"/>
          <w:sz w:val="13"/>
          <w:szCs w:val="13"/>
        </w:rPr>
        <w:t xml:space="preserve"> Care, </w:t>
      </w:r>
      <w:proofErr w:type="spellStart"/>
      <w:r w:rsidRPr="00D41C07">
        <w:rPr>
          <w:color w:val="231F20"/>
          <w:sz w:val="13"/>
          <w:szCs w:val="13"/>
        </w:rPr>
        <w:t>Ghent</w:t>
      </w:r>
      <w:proofErr w:type="spellEnd"/>
      <w:r w:rsidRPr="00D41C07">
        <w:rPr>
          <w:color w:val="231F20"/>
          <w:sz w:val="13"/>
          <w:szCs w:val="13"/>
        </w:rPr>
        <w:t xml:space="preserve"> University, </w:t>
      </w:r>
      <w:proofErr w:type="spellStart"/>
      <w:r w:rsidRPr="00D41C07">
        <w:rPr>
          <w:color w:val="231F20"/>
          <w:sz w:val="13"/>
          <w:szCs w:val="13"/>
        </w:rPr>
        <w:t>Gent</w:t>
      </w:r>
      <w:proofErr w:type="spellEnd"/>
      <w:r w:rsidRPr="00D41C07">
        <w:rPr>
          <w:color w:val="231F20"/>
          <w:sz w:val="13"/>
          <w:szCs w:val="13"/>
        </w:rPr>
        <w:t>, Belgie</w:t>
      </w:r>
    </w:p>
    <w:p w14:paraId="795DEF84" w14:textId="77777777" w:rsidR="002C739A" w:rsidRPr="00D41C07" w:rsidRDefault="008E3B39">
      <w:pPr>
        <w:spacing w:line="146" w:lineRule="exact"/>
        <w:ind w:left="1560" w:right="1620"/>
        <w:jc w:val="center"/>
        <w:rPr>
          <w:sz w:val="13"/>
          <w:szCs w:val="13"/>
        </w:rPr>
      </w:pPr>
      <w:r w:rsidRPr="00D41C07">
        <w:rPr>
          <w:color w:val="231F20"/>
          <w:sz w:val="13"/>
          <w:szCs w:val="13"/>
          <w:vertAlign w:val="superscript"/>
        </w:rPr>
        <w:t xml:space="preserve">2 </w:t>
      </w:r>
      <w:proofErr w:type="spellStart"/>
      <w:r w:rsidRPr="00D41C07">
        <w:rPr>
          <w:color w:val="231F20"/>
          <w:sz w:val="13"/>
          <w:szCs w:val="13"/>
        </w:rPr>
        <w:t>Swedish</w:t>
      </w:r>
      <w:proofErr w:type="spellEnd"/>
      <w:r w:rsidRPr="00D41C07">
        <w:rPr>
          <w:color w:val="231F20"/>
          <w:sz w:val="13"/>
          <w:szCs w:val="13"/>
        </w:rPr>
        <w:t xml:space="preserve"> Centre </w:t>
      </w:r>
      <w:proofErr w:type="spellStart"/>
      <w:r w:rsidRPr="00D41C07">
        <w:rPr>
          <w:color w:val="231F20"/>
          <w:sz w:val="13"/>
          <w:szCs w:val="13"/>
        </w:rPr>
        <w:t>for</w:t>
      </w:r>
      <w:proofErr w:type="spellEnd"/>
      <w:r w:rsidRPr="00D41C07">
        <w:rPr>
          <w:color w:val="231F20"/>
          <w:sz w:val="13"/>
          <w:szCs w:val="13"/>
        </w:rPr>
        <w:t xml:space="preserve"> Skin and </w:t>
      </w:r>
      <w:proofErr w:type="spellStart"/>
      <w:r w:rsidRPr="00D41C07">
        <w:rPr>
          <w:color w:val="231F20"/>
          <w:sz w:val="13"/>
          <w:szCs w:val="13"/>
        </w:rPr>
        <w:t>Wound</w:t>
      </w:r>
      <w:proofErr w:type="spellEnd"/>
      <w:r w:rsidRPr="00D41C07">
        <w:rPr>
          <w:color w:val="231F20"/>
          <w:sz w:val="13"/>
          <w:szCs w:val="13"/>
        </w:rPr>
        <w:t xml:space="preserve"> </w:t>
      </w:r>
      <w:proofErr w:type="spellStart"/>
      <w:r w:rsidRPr="00D41C07">
        <w:rPr>
          <w:color w:val="231F20"/>
          <w:sz w:val="13"/>
          <w:szCs w:val="13"/>
        </w:rPr>
        <w:t>Research</w:t>
      </w:r>
      <w:proofErr w:type="spellEnd"/>
      <w:r w:rsidRPr="00D41C07">
        <w:rPr>
          <w:color w:val="231F20"/>
          <w:sz w:val="13"/>
          <w:szCs w:val="13"/>
        </w:rPr>
        <w:t xml:space="preserve">, </w:t>
      </w:r>
      <w:proofErr w:type="spellStart"/>
      <w:r w:rsidRPr="00D41C07">
        <w:rPr>
          <w:color w:val="231F20"/>
          <w:sz w:val="13"/>
          <w:szCs w:val="13"/>
        </w:rPr>
        <w:t>School</w:t>
      </w:r>
      <w:proofErr w:type="spellEnd"/>
      <w:r w:rsidRPr="00D41C07">
        <w:rPr>
          <w:color w:val="231F20"/>
          <w:sz w:val="13"/>
          <w:szCs w:val="13"/>
        </w:rPr>
        <w:t xml:space="preserve"> </w:t>
      </w:r>
      <w:proofErr w:type="spellStart"/>
      <w:r w:rsidRPr="00D41C07">
        <w:rPr>
          <w:color w:val="231F20"/>
          <w:sz w:val="13"/>
          <w:szCs w:val="13"/>
        </w:rPr>
        <w:t>of</w:t>
      </w:r>
      <w:proofErr w:type="spellEnd"/>
      <w:r w:rsidRPr="00D41C07">
        <w:rPr>
          <w:color w:val="231F20"/>
          <w:sz w:val="13"/>
          <w:szCs w:val="13"/>
        </w:rPr>
        <w:t xml:space="preserve"> </w:t>
      </w:r>
      <w:proofErr w:type="spellStart"/>
      <w:r w:rsidRPr="00D41C07">
        <w:rPr>
          <w:color w:val="231F20"/>
          <w:sz w:val="13"/>
          <w:szCs w:val="13"/>
        </w:rPr>
        <w:t>Health</w:t>
      </w:r>
      <w:proofErr w:type="spellEnd"/>
      <w:r w:rsidRPr="00D41C07">
        <w:rPr>
          <w:color w:val="231F20"/>
          <w:sz w:val="13"/>
          <w:szCs w:val="13"/>
        </w:rPr>
        <w:t xml:space="preserve"> </w:t>
      </w:r>
      <w:proofErr w:type="spellStart"/>
      <w:r w:rsidRPr="00D41C07">
        <w:rPr>
          <w:color w:val="231F20"/>
          <w:sz w:val="13"/>
          <w:szCs w:val="13"/>
        </w:rPr>
        <w:t>Sciences</w:t>
      </w:r>
      <w:proofErr w:type="spellEnd"/>
      <w:r w:rsidRPr="00D41C07">
        <w:rPr>
          <w:color w:val="231F20"/>
          <w:sz w:val="13"/>
          <w:szCs w:val="13"/>
        </w:rPr>
        <w:t xml:space="preserve">, </w:t>
      </w:r>
      <w:proofErr w:type="spellStart"/>
      <w:r w:rsidRPr="00D41C07">
        <w:rPr>
          <w:color w:val="231F20"/>
          <w:sz w:val="13"/>
          <w:szCs w:val="13"/>
        </w:rPr>
        <w:t>Örebro</w:t>
      </w:r>
      <w:proofErr w:type="spellEnd"/>
      <w:r w:rsidRPr="00D41C07">
        <w:rPr>
          <w:color w:val="231F20"/>
          <w:sz w:val="13"/>
          <w:szCs w:val="13"/>
        </w:rPr>
        <w:t xml:space="preserve"> University, </w:t>
      </w:r>
      <w:proofErr w:type="spellStart"/>
      <w:r w:rsidRPr="00D41C07">
        <w:rPr>
          <w:color w:val="231F20"/>
          <w:sz w:val="13"/>
          <w:szCs w:val="13"/>
        </w:rPr>
        <w:t>Örebro</w:t>
      </w:r>
      <w:proofErr w:type="spellEnd"/>
      <w:r w:rsidRPr="00D41C07">
        <w:rPr>
          <w:color w:val="231F20"/>
          <w:sz w:val="13"/>
          <w:szCs w:val="13"/>
        </w:rPr>
        <w:t>, Švédsko</w:t>
      </w:r>
    </w:p>
    <w:p w14:paraId="795DEF85" w14:textId="77777777" w:rsidR="002C739A" w:rsidRPr="00D41C07" w:rsidRDefault="008E3B39">
      <w:pPr>
        <w:spacing w:before="28"/>
        <w:ind w:left="1560" w:right="1620"/>
        <w:jc w:val="center"/>
        <w:rPr>
          <w:sz w:val="13"/>
          <w:szCs w:val="13"/>
        </w:rPr>
      </w:pPr>
      <w:r w:rsidRPr="00D41C07">
        <w:rPr>
          <w:color w:val="231F20"/>
          <w:sz w:val="13"/>
          <w:szCs w:val="13"/>
          <w:vertAlign w:val="superscript"/>
        </w:rPr>
        <w:t xml:space="preserve">3 </w:t>
      </w:r>
      <w:proofErr w:type="spellStart"/>
      <w:r w:rsidRPr="00D41C07">
        <w:rPr>
          <w:color w:val="231F20"/>
          <w:sz w:val="13"/>
          <w:szCs w:val="13"/>
        </w:rPr>
        <w:t>Research</w:t>
      </w:r>
      <w:proofErr w:type="spellEnd"/>
      <w:r w:rsidRPr="00D41C07">
        <w:rPr>
          <w:color w:val="231F20"/>
          <w:sz w:val="13"/>
          <w:szCs w:val="13"/>
        </w:rPr>
        <w:t xml:space="preserve"> Unit </w:t>
      </w:r>
      <w:proofErr w:type="spellStart"/>
      <w:r w:rsidRPr="00D41C07">
        <w:rPr>
          <w:color w:val="231F20"/>
          <w:sz w:val="13"/>
          <w:szCs w:val="13"/>
        </w:rPr>
        <w:t>of</w:t>
      </w:r>
      <w:proofErr w:type="spellEnd"/>
      <w:r w:rsidRPr="00D41C07">
        <w:rPr>
          <w:color w:val="231F20"/>
          <w:sz w:val="13"/>
          <w:szCs w:val="13"/>
        </w:rPr>
        <w:t xml:space="preserve"> </w:t>
      </w:r>
      <w:proofErr w:type="spellStart"/>
      <w:r w:rsidRPr="00D41C07">
        <w:rPr>
          <w:color w:val="231F20"/>
          <w:sz w:val="13"/>
          <w:szCs w:val="13"/>
        </w:rPr>
        <w:t>Plastic</w:t>
      </w:r>
      <w:proofErr w:type="spellEnd"/>
      <w:r w:rsidRPr="00D41C07">
        <w:rPr>
          <w:color w:val="231F20"/>
          <w:sz w:val="13"/>
          <w:szCs w:val="13"/>
        </w:rPr>
        <w:t xml:space="preserve"> </w:t>
      </w:r>
      <w:proofErr w:type="spellStart"/>
      <w:r w:rsidRPr="00D41C07">
        <w:rPr>
          <w:color w:val="231F20"/>
          <w:sz w:val="13"/>
          <w:szCs w:val="13"/>
        </w:rPr>
        <w:t>Surgery</w:t>
      </w:r>
      <w:proofErr w:type="spellEnd"/>
      <w:r w:rsidRPr="00D41C07">
        <w:rPr>
          <w:color w:val="231F20"/>
          <w:sz w:val="13"/>
          <w:szCs w:val="13"/>
        </w:rPr>
        <w:t xml:space="preserve">, Department </w:t>
      </w:r>
      <w:proofErr w:type="spellStart"/>
      <w:r w:rsidRPr="00D41C07">
        <w:rPr>
          <w:color w:val="231F20"/>
          <w:sz w:val="13"/>
          <w:szCs w:val="13"/>
        </w:rPr>
        <w:t>of</w:t>
      </w:r>
      <w:proofErr w:type="spellEnd"/>
      <w:r w:rsidRPr="00D41C07">
        <w:rPr>
          <w:color w:val="231F20"/>
          <w:sz w:val="13"/>
          <w:szCs w:val="13"/>
        </w:rPr>
        <w:t xml:space="preserve"> </w:t>
      </w:r>
      <w:proofErr w:type="spellStart"/>
      <w:r w:rsidRPr="00D41C07">
        <w:rPr>
          <w:color w:val="231F20"/>
          <w:sz w:val="13"/>
          <w:szCs w:val="13"/>
        </w:rPr>
        <w:t>Clinical</w:t>
      </w:r>
      <w:proofErr w:type="spellEnd"/>
      <w:r w:rsidRPr="00D41C07">
        <w:rPr>
          <w:color w:val="231F20"/>
          <w:sz w:val="13"/>
          <w:szCs w:val="13"/>
        </w:rPr>
        <w:t xml:space="preserve"> </w:t>
      </w:r>
      <w:proofErr w:type="spellStart"/>
      <w:r w:rsidRPr="00D41C07">
        <w:rPr>
          <w:color w:val="231F20"/>
          <w:sz w:val="13"/>
          <w:szCs w:val="13"/>
        </w:rPr>
        <w:t>Research</w:t>
      </w:r>
      <w:proofErr w:type="spellEnd"/>
      <w:r w:rsidRPr="00D41C07">
        <w:rPr>
          <w:color w:val="231F20"/>
          <w:sz w:val="13"/>
          <w:szCs w:val="13"/>
        </w:rPr>
        <w:t xml:space="preserve">, </w:t>
      </w:r>
      <w:proofErr w:type="spellStart"/>
      <w:r w:rsidRPr="00D41C07">
        <w:rPr>
          <w:color w:val="231F20"/>
          <w:sz w:val="13"/>
          <w:szCs w:val="13"/>
        </w:rPr>
        <w:t>Faculty</w:t>
      </w:r>
      <w:proofErr w:type="spellEnd"/>
      <w:r w:rsidRPr="00D41C07">
        <w:rPr>
          <w:color w:val="231F20"/>
          <w:sz w:val="13"/>
          <w:szCs w:val="13"/>
        </w:rPr>
        <w:t xml:space="preserve"> </w:t>
      </w:r>
      <w:proofErr w:type="spellStart"/>
      <w:r w:rsidRPr="00D41C07">
        <w:rPr>
          <w:color w:val="231F20"/>
          <w:sz w:val="13"/>
          <w:szCs w:val="13"/>
        </w:rPr>
        <w:t>of</w:t>
      </w:r>
      <w:proofErr w:type="spellEnd"/>
      <w:r w:rsidRPr="00D41C07">
        <w:rPr>
          <w:color w:val="231F20"/>
          <w:sz w:val="13"/>
          <w:szCs w:val="13"/>
        </w:rPr>
        <w:t xml:space="preserve"> </w:t>
      </w:r>
      <w:proofErr w:type="spellStart"/>
      <w:r w:rsidRPr="00D41C07">
        <w:rPr>
          <w:color w:val="231F20"/>
          <w:sz w:val="13"/>
          <w:szCs w:val="13"/>
        </w:rPr>
        <w:t>Health</w:t>
      </w:r>
      <w:proofErr w:type="spellEnd"/>
      <w:r w:rsidRPr="00D41C07">
        <w:rPr>
          <w:color w:val="231F20"/>
          <w:sz w:val="13"/>
          <w:szCs w:val="13"/>
        </w:rPr>
        <w:t xml:space="preserve"> </w:t>
      </w:r>
      <w:proofErr w:type="spellStart"/>
      <w:r w:rsidRPr="00D41C07">
        <w:rPr>
          <w:color w:val="231F20"/>
          <w:sz w:val="13"/>
          <w:szCs w:val="13"/>
        </w:rPr>
        <w:t>Sciences</w:t>
      </w:r>
      <w:proofErr w:type="spellEnd"/>
      <w:r w:rsidRPr="00D41C07">
        <w:rPr>
          <w:color w:val="231F20"/>
          <w:sz w:val="13"/>
          <w:szCs w:val="13"/>
        </w:rPr>
        <w:t xml:space="preserve">, </w:t>
      </w:r>
      <w:proofErr w:type="spellStart"/>
      <w:r w:rsidRPr="00D41C07">
        <w:rPr>
          <w:color w:val="231F20"/>
          <w:sz w:val="13"/>
          <w:szCs w:val="13"/>
        </w:rPr>
        <w:t>Odense</w:t>
      </w:r>
      <w:proofErr w:type="spellEnd"/>
      <w:r w:rsidRPr="00D41C07">
        <w:rPr>
          <w:color w:val="231F20"/>
          <w:sz w:val="13"/>
          <w:szCs w:val="13"/>
        </w:rPr>
        <w:t>, Dánsko</w:t>
      </w:r>
    </w:p>
    <w:p w14:paraId="795DEF86" w14:textId="64B2BEA2" w:rsidR="002C739A" w:rsidRDefault="00B876D7">
      <w:pPr>
        <w:spacing w:before="24"/>
        <w:ind w:left="1560" w:right="1620"/>
        <w:jc w:val="center"/>
        <w:rPr>
          <w:rFonts w:ascii="Book Antiqua" w:hAnsi="Book Antiqua"/>
          <w:b/>
          <w:sz w:val="13"/>
        </w:rPr>
      </w:pPr>
      <w:hyperlink r:id="rId9">
        <w:r w:rsidR="008E3B39">
          <w:rPr>
            <w:rFonts w:ascii="Book Antiqua" w:hAnsi="Book Antiqua"/>
            <w:b/>
            <w:color w:val="231F20"/>
            <w:sz w:val="13"/>
          </w:rPr>
          <w:t>Korespondenční údaje:</w:t>
        </w:r>
      </w:hyperlink>
      <w:hyperlink r:id="rId10">
        <w:r w:rsidR="008E3B39">
          <w:rPr>
            <w:rFonts w:ascii="Book Antiqua" w:hAnsi="Book Antiqua"/>
            <w:b/>
            <w:color w:val="231F20"/>
            <w:sz w:val="13"/>
          </w:rPr>
          <w:t xml:space="preserve"> Anika.Fourie@UGent.be</w:t>
        </w:r>
      </w:hyperlink>
      <w:r w:rsidR="008E3B39">
        <w:rPr>
          <w:rFonts w:ascii="Book Antiqua" w:hAnsi="Book Antiqua"/>
          <w:b/>
          <w:color w:val="231F20"/>
          <w:sz w:val="13"/>
        </w:rPr>
        <w:t xml:space="preserve"> ·Střet zájmů: žádný</w:t>
      </w:r>
    </w:p>
    <w:p w14:paraId="795DEF88" w14:textId="77777777" w:rsidR="002C739A" w:rsidRDefault="002C739A">
      <w:pPr>
        <w:pStyle w:val="Zkladntext"/>
        <w:spacing w:before="10"/>
        <w:rPr>
          <w:rFonts w:ascii="Book Antiqua"/>
          <w:b/>
          <w:sz w:val="22"/>
        </w:rPr>
      </w:pPr>
    </w:p>
    <w:p w14:paraId="795DEF89" w14:textId="77777777" w:rsidR="002C739A" w:rsidRPr="00733C2D" w:rsidRDefault="008E3B39">
      <w:pPr>
        <w:spacing w:before="1"/>
        <w:ind w:left="1593" w:right="1620"/>
        <w:jc w:val="center"/>
        <w:rPr>
          <w:i/>
          <w:sz w:val="16"/>
        </w:rPr>
      </w:pPr>
      <w:r w:rsidRPr="00733C2D">
        <w:rPr>
          <w:i/>
          <w:color w:val="231F20"/>
          <w:sz w:val="16"/>
        </w:rPr>
        <w:t>Klíčová slova:</w:t>
      </w:r>
    </w:p>
    <w:p w14:paraId="795DEF8A" w14:textId="498F84B5" w:rsidR="002C739A" w:rsidRDefault="008E3B39">
      <w:pPr>
        <w:pStyle w:val="Zkladntext"/>
        <w:spacing w:before="48" w:line="278" w:lineRule="auto"/>
        <w:ind w:left="2588" w:right="2629"/>
        <w:jc w:val="center"/>
      </w:pPr>
      <w:r>
        <w:rPr>
          <w:color w:val="00AEEF"/>
        </w:rPr>
        <w:t xml:space="preserve">pronační poloha; ventilace v pronační poloze; dekubity; poškození tkání; </w:t>
      </w:r>
      <w:r w:rsidR="00EC023F">
        <w:rPr>
          <w:color w:val="00AEEF"/>
        </w:rPr>
        <w:t>intenzivní</w:t>
      </w:r>
      <w:r>
        <w:rPr>
          <w:color w:val="00AEEF"/>
        </w:rPr>
        <w:t xml:space="preserve"> péče; poškození kůže vlivem vlhkosti</w:t>
      </w:r>
    </w:p>
    <w:p w14:paraId="795DEF8C" w14:textId="77777777" w:rsidR="002C739A" w:rsidRDefault="002C739A" w:rsidP="00940C1D">
      <w:pPr>
        <w:pStyle w:val="Zkladntext"/>
        <w:tabs>
          <w:tab w:val="left" w:pos="5529"/>
        </w:tabs>
        <w:spacing w:before="8"/>
        <w:rPr>
          <w:sz w:val="24"/>
        </w:rPr>
      </w:pPr>
    </w:p>
    <w:p w14:paraId="795DEF8D" w14:textId="77777777" w:rsidR="002C739A" w:rsidRDefault="002C739A">
      <w:pPr>
        <w:rPr>
          <w:sz w:val="24"/>
        </w:rPr>
        <w:sectPr w:rsidR="002C739A">
          <w:headerReference w:type="default" r:id="rId11"/>
          <w:footerReference w:type="default" r:id="rId12"/>
          <w:pgSz w:w="11910" w:h="16840"/>
          <w:pgMar w:top="800" w:right="460" w:bottom="480" w:left="220" w:header="437" w:footer="290" w:gutter="0"/>
          <w:cols w:space="708"/>
        </w:sectPr>
      </w:pPr>
    </w:p>
    <w:p w14:paraId="795DEF8E" w14:textId="77777777" w:rsidR="002C739A" w:rsidRPr="00923AE8" w:rsidRDefault="008E3B39">
      <w:pPr>
        <w:pStyle w:val="Nadpis5"/>
        <w:spacing w:before="86"/>
        <w:ind w:left="2855" w:right="1412"/>
        <w:rPr>
          <w:sz w:val="16"/>
          <w:szCs w:val="16"/>
        </w:rPr>
      </w:pPr>
      <w:r w:rsidRPr="00923AE8">
        <w:rPr>
          <w:color w:val="231F20"/>
          <w:sz w:val="16"/>
          <w:szCs w:val="16"/>
        </w:rPr>
        <w:lastRenderedPageBreak/>
        <w:t>ABSTRAKT</w:t>
      </w:r>
    </w:p>
    <w:p w14:paraId="795DEF8F" w14:textId="19AA936E" w:rsidR="002C739A" w:rsidRPr="00923AE8" w:rsidRDefault="00176509">
      <w:pPr>
        <w:spacing w:before="31"/>
        <w:ind w:left="2855" w:right="1412"/>
        <w:jc w:val="center"/>
        <w:rPr>
          <w:rFonts w:ascii="Book Antiqua"/>
          <w:b/>
          <w:sz w:val="16"/>
          <w:szCs w:val="16"/>
        </w:rPr>
      </w:pPr>
      <w:r>
        <w:rPr>
          <w:rFonts w:ascii="Book Antiqua"/>
          <w:b/>
          <w:color w:val="231F20"/>
          <w:sz w:val="16"/>
          <w:szCs w:val="16"/>
        </w:rPr>
        <w:t>Ú</w:t>
      </w:r>
      <w:r>
        <w:rPr>
          <w:rFonts w:ascii="Book Antiqua"/>
          <w:b/>
          <w:color w:val="231F20"/>
          <w:sz w:val="16"/>
          <w:szCs w:val="16"/>
        </w:rPr>
        <w:t>VOD</w:t>
      </w:r>
    </w:p>
    <w:p w14:paraId="795DEF90" w14:textId="1FE32EBC" w:rsidR="002C739A" w:rsidRPr="00923AE8" w:rsidRDefault="007B4B3F">
      <w:pPr>
        <w:spacing w:before="38" w:line="280" w:lineRule="auto"/>
        <w:ind w:left="1452"/>
        <w:jc w:val="both"/>
        <w:rPr>
          <w:rFonts w:asciiTheme="minorHAnsi" w:hAnsiTheme="minorHAnsi" w:cstheme="minorHAnsi"/>
          <w:sz w:val="16"/>
          <w:szCs w:val="16"/>
        </w:rPr>
      </w:pPr>
      <w:r>
        <w:rPr>
          <w:rFonts w:asciiTheme="minorHAnsi" w:hAnsiTheme="minorHAnsi" w:cstheme="minorHAnsi"/>
          <w:color w:val="231F20"/>
          <w:sz w:val="16"/>
          <w:szCs w:val="16"/>
        </w:rPr>
        <w:t>U</w:t>
      </w:r>
      <w:r w:rsidR="00513BF5">
        <w:rPr>
          <w:rFonts w:asciiTheme="minorHAnsi" w:hAnsiTheme="minorHAnsi" w:cstheme="minorHAnsi"/>
          <w:color w:val="231F20"/>
          <w:sz w:val="16"/>
          <w:szCs w:val="16"/>
        </w:rPr>
        <w:t> </w:t>
      </w:r>
      <w:r w:rsidR="008E3B39" w:rsidRPr="00923AE8">
        <w:rPr>
          <w:rFonts w:asciiTheme="minorHAnsi" w:hAnsiTheme="minorHAnsi" w:cstheme="minorHAnsi"/>
          <w:color w:val="231F20"/>
          <w:sz w:val="16"/>
          <w:szCs w:val="16"/>
        </w:rPr>
        <w:t xml:space="preserve">pacientů v kritickém stavu se syndromem akutní dechové tísně </w:t>
      </w:r>
      <w:r>
        <w:rPr>
          <w:rFonts w:asciiTheme="minorHAnsi" w:hAnsiTheme="minorHAnsi" w:cstheme="minorHAnsi"/>
          <w:color w:val="231F20"/>
          <w:sz w:val="16"/>
          <w:szCs w:val="16"/>
        </w:rPr>
        <w:t>je v</w:t>
      </w:r>
      <w:r w:rsidRPr="00923AE8">
        <w:rPr>
          <w:rFonts w:asciiTheme="minorHAnsi" w:hAnsiTheme="minorHAnsi" w:cstheme="minorHAnsi"/>
          <w:color w:val="231F20"/>
          <w:sz w:val="16"/>
          <w:szCs w:val="16"/>
        </w:rPr>
        <w:t xml:space="preserve">entilace v pronační poloze </w:t>
      </w:r>
      <w:r w:rsidR="008E3B39" w:rsidRPr="00923AE8">
        <w:rPr>
          <w:rFonts w:asciiTheme="minorHAnsi" w:hAnsiTheme="minorHAnsi" w:cstheme="minorHAnsi"/>
          <w:color w:val="231F20"/>
          <w:sz w:val="16"/>
          <w:szCs w:val="16"/>
        </w:rPr>
        <w:t xml:space="preserve">strategií, která </w:t>
      </w:r>
      <w:r w:rsidR="00513BF5">
        <w:rPr>
          <w:rFonts w:asciiTheme="minorHAnsi" w:hAnsiTheme="minorHAnsi" w:cstheme="minorHAnsi"/>
          <w:color w:val="231F20"/>
          <w:sz w:val="16"/>
          <w:szCs w:val="16"/>
        </w:rPr>
        <w:t xml:space="preserve">jim může </w:t>
      </w:r>
      <w:r w:rsidR="008E3B39" w:rsidRPr="00923AE8">
        <w:rPr>
          <w:rFonts w:asciiTheme="minorHAnsi" w:hAnsiTheme="minorHAnsi" w:cstheme="minorHAnsi"/>
          <w:color w:val="231F20"/>
          <w:sz w:val="16"/>
          <w:szCs w:val="16"/>
        </w:rPr>
        <w:t xml:space="preserve">zachránit život. Má ale bohužel i nepříznivé důsledky, mezi které patří možný vznik </w:t>
      </w:r>
      <w:r w:rsidR="00C55459">
        <w:rPr>
          <w:rFonts w:asciiTheme="minorHAnsi" w:hAnsiTheme="minorHAnsi" w:cstheme="minorHAnsi"/>
          <w:color w:val="231F20"/>
          <w:sz w:val="16"/>
          <w:szCs w:val="16"/>
        </w:rPr>
        <w:t>tlakových lézí (</w:t>
      </w:r>
      <w:r w:rsidR="008E3B39" w:rsidRPr="00923AE8">
        <w:rPr>
          <w:rFonts w:asciiTheme="minorHAnsi" w:hAnsiTheme="minorHAnsi" w:cstheme="minorHAnsi"/>
          <w:color w:val="231F20"/>
          <w:sz w:val="16"/>
          <w:szCs w:val="16"/>
        </w:rPr>
        <w:t>dekubitů</w:t>
      </w:r>
      <w:r w:rsidR="00C55459">
        <w:rPr>
          <w:rFonts w:asciiTheme="minorHAnsi" w:hAnsiTheme="minorHAnsi" w:cstheme="minorHAnsi"/>
          <w:color w:val="231F20"/>
          <w:sz w:val="16"/>
          <w:szCs w:val="16"/>
        </w:rPr>
        <w:t>)</w:t>
      </w:r>
      <w:r w:rsidR="008E3B39" w:rsidRPr="00923AE8">
        <w:rPr>
          <w:rFonts w:asciiTheme="minorHAnsi" w:hAnsiTheme="minorHAnsi" w:cstheme="minorHAnsi"/>
          <w:color w:val="231F20"/>
          <w:sz w:val="16"/>
          <w:szCs w:val="16"/>
        </w:rPr>
        <w:t>.</w:t>
      </w:r>
    </w:p>
    <w:p w14:paraId="795DEF91" w14:textId="77777777" w:rsidR="002C739A" w:rsidRPr="00923AE8" w:rsidRDefault="002C739A">
      <w:pPr>
        <w:pStyle w:val="Zkladntext"/>
        <w:spacing w:before="11"/>
        <w:rPr>
          <w:rFonts w:ascii="Calibri"/>
          <w:sz w:val="16"/>
          <w:szCs w:val="16"/>
        </w:rPr>
      </w:pPr>
    </w:p>
    <w:p w14:paraId="795DEF92" w14:textId="77777777" w:rsidR="002C739A" w:rsidRPr="00923AE8" w:rsidRDefault="008E3B39">
      <w:pPr>
        <w:pStyle w:val="Nadpis5"/>
        <w:ind w:left="2855" w:right="1412"/>
        <w:rPr>
          <w:sz w:val="16"/>
          <w:szCs w:val="16"/>
        </w:rPr>
      </w:pPr>
      <w:r w:rsidRPr="00923AE8">
        <w:rPr>
          <w:color w:val="231F20"/>
          <w:sz w:val="16"/>
          <w:szCs w:val="16"/>
        </w:rPr>
        <w:t>Cíl</w:t>
      </w:r>
    </w:p>
    <w:p w14:paraId="795DEF93" w14:textId="6A535BEB" w:rsidR="002C739A" w:rsidRPr="00923AE8" w:rsidRDefault="008E3B39">
      <w:pPr>
        <w:spacing w:before="38" w:line="280" w:lineRule="auto"/>
        <w:ind w:left="1452" w:right="7"/>
        <w:jc w:val="both"/>
        <w:rPr>
          <w:rFonts w:asciiTheme="minorHAnsi" w:hAnsiTheme="minorHAnsi" w:cstheme="minorHAnsi"/>
          <w:color w:val="231F20"/>
          <w:sz w:val="16"/>
          <w:szCs w:val="16"/>
        </w:rPr>
      </w:pPr>
      <w:r w:rsidRPr="00923AE8">
        <w:rPr>
          <w:rFonts w:asciiTheme="minorHAnsi" w:hAnsiTheme="minorHAnsi" w:cstheme="minorHAnsi"/>
          <w:color w:val="231F20"/>
          <w:sz w:val="16"/>
          <w:szCs w:val="16"/>
        </w:rPr>
        <w:t>Vypracovat doporučení založená na důkazech a shrnout je do jednoduchého, stručného a </w:t>
      </w:r>
      <w:r w:rsidR="004E4B1F">
        <w:rPr>
          <w:rFonts w:asciiTheme="minorHAnsi" w:hAnsiTheme="minorHAnsi" w:cstheme="minorHAnsi"/>
          <w:color w:val="231F20"/>
          <w:sz w:val="16"/>
          <w:szCs w:val="16"/>
        </w:rPr>
        <w:t>názorného</w:t>
      </w:r>
      <w:r w:rsidRPr="00923AE8">
        <w:rPr>
          <w:rFonts w:asciiTheme="minorHAnsi" w:hAnsiTheme="minorHAnsi" w:cstheme="minorHAnsi"/>
          <w:color w:val="231F20"/>
          <w:sz w:val="16"/>
          <w:szCs w:val="16"/>
        </w:rPr>
        <w:t xml:space="preserve"> dokumentu, který by sloužil jako pomůcka </w:t>
      </w:r>
      <w:r w:rsidR="000F0659">
        <w:rPr>
          <w:rFonts w:asciiTheme="minorHAnsi" w:hAnsiTheme="minorHAnsi" w:cstheme="minorHAnsi"/>
          <w:color w:val="231F20"/>
          <w:sz w:val="16"/>
          <w:szCs w:val="16"/>
        </w:rPr>
        <w:t xml:space="preserve">zdravotnickým </w:t>
      </w:r>
      <w:r w:rsidRPr="00923AE8">
        <w:rPr>
          <w:rFonts w:asciiTheme="minorHAnsi" w:hAnsiTheme="minorHAnsi" w:cstheme="minorHAnsi"/>
          <w:color w:val="231F20"/>
          <w:sz w:val="16"/>
          <w:szCs w:val="16"/>
        </w:rPr>
        <w:t>pracovníkům v intenzivní péči.</w:t>
      </w:r>
    </w:p>
    <w:p w14:paraId="795DEF94" w14:textId="77777777" w:rsidR="002C739A" w:rsidRPr="00923AE8" w:rsidRDefault="002C739A">
      <w:pPr>
        <w:pStyle w:val="Zkladntext"/>
        <w:spacing w:before="11"/>
        <w:rPr>
          <w:rFonts w:ascii="Calibri"/>
          <w:sz w:val="16"/>
          <w:szCs w:val="16"/>
        </w:rPr>
      </w:pPr>
    </w:p>
    <w:p w14:paraId="795DEF95" w14:textId="77777777" w:rsidR="002C739A" w:rsidRPr="00923AE8" w:rsidRDefault="008E3B39">
      <w:pPr>
        <w:pStyle w:val="Nadpis5"/>
        <w:ind w:left="2855" w:right="1412"/>
        <w:rPr>
          <w:sz w:val="16"/>
          <w:szCs w:val="16"/>
        </w:rPr>
      </w:pPr>
      <w:r w:rsidRPr="00923AE8">
        <w:rPr>
          <w:color w:val="231F20"/>
          <w:sz w:val="16"/>
          <w:szCs w:val="16"/>
        </w:rPr>
        <w:t>Metody</w:t>
      </w:r>
    </w:p>
    <w:p w14:paraId="795DEF96" w14:textId="3EADCAA1" w:rsidR="002C739A" w:rsidRPr="00923AE8" w:rsidRDefault="00030DD2">
      <w:pPr>
        <w:spacing w:before="38" w:line="280" w:lineRule="auto"/>
        <w:ind w:left="1452"/>
        <w:jc w:val="both"/>
        <w:rPr>
          <w:rFonts w:asciiTheme="minorHAnsi" w:hAnsiTheme="minorHAnsi" w:cstheme="minorHAnsi"/>
          <w:color w:val="231F20"/>
          <w:sz w:val="16"/>
          <w:szCs w:val="16"/>
        </w:rPr>
      </w:pPr>
      <w:r>
        <w:rPr>
          <w:rFonts w:asciiTheme="minorHAnsi" w:hAnsiTheme="minorHAnsi" w:cstheme="minorHAnsi"/>
          <w:noProof/>
          <w:color w:val="231F20"/>
          <w:sz w:val="16"/>
          <w:szCs w:val="16"/>
          <w:lang w:eastAsia="cs-CZ" w:bidi="ar-SA"/>
        </w:rPr>
        <mc:AlternateContent>
          <mc:Choice Requires="wps">
            <w:drawing>
              <wp:anchor distT="0" distB="0" distL="114300" distR="114300" simplePos="0" relativeHeight="251763712" behindDoc="0" locked="0" layoutInCell="1" allowOverlap="1" wp14:anchorId="4403D944" wp14:editId="4DCBCC16">
                <wp:simplePos x="0" y="0"/>
                <wp:positionH relativeFrom="column">
                  <wp:posOffset>3662045</wp:posOffset>
                </wp:positionH>
                <wp:positionV relativeFrom="paragraph">
                  <wp:posOffset>2455545</wp:posOffset>
                </wp:positionV>
                <wp:extent cx="1823720" cy="0"/>
                <wp:effectExtent l="0" t="0" r="24130" b="19050"/>
                <wp:wrapNone/>
                <wp:docPr id="317" name="Přímá spojnice 317"/>
                <wp:cNvGraphicFramePr/>
                <a:graphic xmlns:a="http://schemas.openxmlformats.org/drawingml/2006/main">
                  <a:graphicData uri="http://schemas.microsoft.com/office/word/2010/wordprocessingShape">
                    <wps:wsp>
                      <wps:cNvCnPr/>
                      <wps:spPr>
                        <a:xfrm>
                          <a:off x="0" y="0"/>
                          <a:ext cx="18237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317"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88.35pt,193.35pt" to="431.9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" strokecolor="black [3213]" strokeweight=".25pt"/>
            </w:pict>
          </mc:Fallback>
        </mc:AlternateContent>
      </w:r>
      <w:r>
        <w:rPr>
          <w:rFonts w:asciiTheme="minorHAnsi" w:hAnsiTheme="minorHAnsi" w:cstheme="minorHAnsi"/>
          <w:noProof/>
          <w:color w:val="231F20"/>
          <w:sz w:val="16"/>
          <w:szCs w:val="16"/>
          <w:lang w:eastAsia="cs-CZ" w:bidi="ar-SA"/>
        </w:rPr>
        <mc:AlternateContent>
          <mc:Choice Requires="wps">
            <w:drawing>
              <wp:anchor distT="0" distB="0" distL="114300" distR="114300" simplePos="0" relativeHeight="251762688" behindDoc="0" locked="0" layoutInCell="1" allowOverlap="1" wp14:anchorId="509E54FF" wp14:editId="1E614402">
                <wp:simplePos x="0" y="0"/>
                <wp:positionH relativeFrom="column">
                  <wp:posOffset>3663601</wp:posOffset>
                </wp:positionH>
                <wp:positionV relativeFrom="paragraph">
                  <wp:posOffset>2396071</wp:posOffset>
                </wp:positionV>
                <wp:extent cx="2687934" cy="110532"/>
                <wp:effectExtent l="0" t="0" r="0" b="3810"/>
                <wp:wrapNone/>
                <wp:docPr id="318" name="Textové pole 318"/>
                <wp:cNvGraphicFramePr/>
                <a:graphic xmlns:a="http://schemas.openxmlformats.org/drawingml/2006/main">
                  <a:graphicData uri="http://schemas.microsoft.com/office/word/2010/wordprocessingShape">
                    <wps:wsp>
                      <wps:cNvSpPr txBox="1"/>
                      <wps:spPr>
                        <a:xfrm>
                          <a:off x="0" y="0"/>
                          <a:ext cx="2687934" cy="110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01924" w14:textId="77777777" w:rsidR="000414D3" w:rsidRDefault="00041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318" o:spid="_x0000_s1027" type="#_x0000_t202" style="position:absolute;left:0;text-align:left;margin-left:288.45pt;margin-top:188.65pt;width:211.65pt;height:8.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" fillcolor="white [3201]" stroked="f" strokeweight=".5pt">
                <v:textbox>
                  <w:txbxContent>
                    <w:p w14:paraId="6F301924" w14:textId="77777777" w:rsidR="000414D3" w:rsidRDefault="000414D3"/>
                  </w:txbxContent>
                </v:textbox>
              </v:shape>
            </w:pict>
          </mc:Fallback>
        </mc:AlternateContent>
      </w:r>
      <w:r w:rsidR="008E3B39" w:rsidRPr="00923AE8">
        <w:rPr>
          <w:rFonts w:asciiTheme="minorHAnsi" w:hAnsiTheme="minorHAnsi" w:cstheme="minorHAnsi"/>
          <w:color w:val="231F20"/>
          <w:sz w:val="16"/>
          <w:szCs w:val="16"/>
        </w:rPr>
        <w:t xml:space="preserve">Podkladem pro </w:t>
      </w:r>
      <w:r w:rsidR="00C55459">
        <w:rPr>
          <w:rFonts w:asciiTheme="minorHAnsi" w:hAnsiTheme="minorHAnsi" w:cstheme="minorHAnsi"/>
          <w:color w:val="231F20"/>
          <w:sz w:val="16"/>
          <w:szCs w:val="16"/>
        </w:rPr>
        <w:t>vznik</w:t>
      </w:r>
      <w:r w:rsidR="00C55459" w:rsidRPr="00923AE8">
        <w:rPr>
          <w:rFonts w:asciiTheme="minorHAnsi" w:hAnsiTheme="minorHAnsi" w:cstheme="minorHAnsi"/>
          <w:color w:val="231F20"/>
          <w:sz w:val="16"/>
          <w:szCs w:val="16"/>
        </w:rPr>
        <w:t xml:space="preserve"> </w:t>
      </w:r>
      <w:r w:rsidR="008E3B39" w:rsidRPr="00923AE8">
        <w:rPr>
          <w:rFonts w:asciiTheme="minorHAnsi" w:hAnsiTheme="minorHAnsi" w:cstheme="minorHAnsi"/>
          <w:color w:val="231F20"/>
          <w:sz w:val="16"/>
          <w:szCs w:val="16"/>
        </w:rPr>
        <w:t>pokyn</w:t>
      </w:r>
      <w:r w:rsidR="00C55459">
        <w:rPr>
          <w:rFonts w:asciiTheme="minorHAnsi" w:hAnsiTheme="minorHAnsi" w:cstheme="minorHAnsi"/>
          <w:color w:val="231F20"/>
          <w:sz w:val="16"/>
          <w:szCs w:val="16"/>
        </w:rPr>
        <w:t xml:space="preserve">ů </w:t>
      </w:r>
      <w:proofErr w:type="spellStart"/>
      <w:r w:rsidR="00C55459" w:rsidRPr="00923AE8">
        <w:rPr>
          <w:rFonts w:asciiTheme="minorHAnsi" w:hAnsiTheme="minorHAnsi" w:cstheme="minorHAnsi"/>
          <w:color w:val="231F20"/>
          <w:sz w:val="16"/>
          <w:szCs w:val="16"/>
        </w:rPr>
        <w:t>PRONEtect</w:t>
      </w:r>
      <w:proofErr w:type="spellEnd"/>
      <w:r w:rsidR="00C55459">
        <w:rPr>
          <w:rStyle w:val="Znakapoznpodarou"/>
          <w:rFonts w:asciiTheme="minorHAnsi" w:hAnsiTheme="minorHAnsi" w:cstheme="minorHAnsi"/>
          <w:color w:val="231F20"/>
          <w:sz w:val="16"/>
          <w:szCs w:val="16"/>
        </w:rPr>
        <w:footnoteReference w:id="1"/>
      </w:r>
      <w:r w:rsidR="00C55459" w:rsidRPr="00923AE8">
        <w:rPr>
          <w:rFonts w:asciiTheme="minorHAnsi" w:hAnsiTheme="minorHAnsi" w:cstheme="minorHAnsi"/>
          <w:color w:val="231F20"/>
          <w:sz w:val="16"/>
          <w:szCs w:val="16"/>
        </w:rPr>
        <w:t xml:space="preserve"> </w:t>
      </w:r>
      <w:r w:rsidR="00C554F3" w:rsidRPr="00176509">
        <w:rPr>
          <w:rFonts w:asciiTheme="minorHAnsi" w:hAnsiTheme="minorHAnsi" w:cstheme="minorHAnsi"/>
          <w:color w:val="231F20"/>
          <w:sz w:val="16"/>
          <w:szCs w:val="16"/>
        </w:rPr>
        <w:t>(</w:t>
      </w:r>
      <w:proofErr w:type="spellStart"/>
      <w:r w:rsidR="00C554F3" w:rsidRPr="00176509">
        <w:rPr>
          <w:rFonts w:asciiTheme="minorHAnsi" w:hAnsiTheme="minorHAnsi" w:cstheme="minorHAnsi"/>
          <w:color w:val="231F20"/>
          <w:sz w:val="16"/>
          <w:szCs w:val="16"/>
        </w:rPr>
        <w:t>prone</w:t>
      </w:r>
      <w:proofErr w:type="spellEnd"/>
      <w:r w:rsidR="00C554F3" w:rsidRPr="00176509">
        <w:rPr>
          <w:rFonts w:asciiTheme="minorHAnsi" w:hAnsiTheme="minorHAnsi" w:cstheme="minorHAnsi"/>
          <w:color w:val="231F20"/>
          <w:sz w:val="16"/>
          <w:szCs w:val="16"/>
        </w:rPr>
        <w:t xml:space="preserve"> and </w:t>
      </w:r>
      <w:proofErr w:type="spellStart"/>
      <w:r w:rsidR="00C554F3" w:rsidRPr="00176509">
        <w:rPr>
          <w:rFonts w:asciiTheme="minorHAnsi" w:hAnsiTheme="minorHAnsi" w:cstheme="minorHAnsi"/>
          <w:color w:val="231F20"/>
          <w:sz w:val="16"/>
          <w:szCs w:val="16"/>
        </w:rPr>
        <w:t>protect</w:t>
      </w:r>
      <w:proofErr w:type="spellEnd"/>
      <w:r w:rsidR="00C554F3" w:rsidRPr="00176509">
        <w:rPr>
          <w:rFonts w:asciiTheme="minorHAnsi" w:hAnsiTheme="minorHAnsi" w:cstheme="minorHAnsi"/>
          <w:color w:val="231F20"/>
          <w:sz w:val="16"/>
          <w:szCs w:val="16"/>
        </w:rPr>
        <w:t xml:space="preserve"> – pronace a ochrana)</w:t>
      </w:r>
      <w:r w:rsidR="008E3B39" w:rsidRPr="00923AE8">
        <w:rPr>
          <w:rFonts w:asciiTheme="minorHAnsi" w:hAnsiTheme="minorHAnsi" w:cstheme="minorHAnsi"/>
          <w:color w:val="231F20"/>
          <w:sz w:val="16"/>
          <w:szCs w:val="16"/>
        </w:rPr>
        <w:t xml:space="preserve">pro klinickou praxi se stala diferenční analýza (tedy analýza zaměřená na zjištění mezer či nedostatků; jinak také GAP analýza), na které se podílela výzkumná skupina Skin Integrity </w:t>
      </w:r>
      <w:proofErr w:type="spellStart"/>
      <w:r w:rsidR="008E3B39" w:rsidRPr="00923AE8">
        <w:rPr>
          <w:rFonts w:asciiTheme="minorHAnsi" w:hAnsiTheme="minorHAnsi" w:cstheme="minorHAnsi"/>
          <w:color w:val="231F20"/>
          <w:sz w:val="16"/>
          <w:szCs w:val="16"/>
        </w:rPr>
        <w:t>Research</w:t>
      </w:r>
      <w:proofErr w:type="spellEnd"/>
      <w:r w:rsidR="008E3B39" w:rsidRPr="00923AE8">
        <w:rPr>
          <w:rFonts w:asciiTheme="minorHAnsi" w:hAnsiTheme="minorHAnsi" w:cstheme="minorHAnsi"/>
          <w:color w:val="231F20"/>
          <w:sz w:val="16"/>
          <w:szCs w:val="16"/>
        </w:rPr>
        <w:t xml:space="preserve"> Group</w:t>
      </w:r>
      <w:r w:rsidR="00C554F3">
        <w:rPr>
          <w:rFonts w:asciiTheme="minorHAnsi" w:hAnsiTheme="minorHAnsi" w:cstheme="minorHAnsi"/>
          <w:color w:val="231F20"/>
          <w:sz w:val="16"/>
          <w:szCs w:val="16"/>
        </w:rPr>
        <w:t xml:space="preserve"> (SKINT)</w:t>
      </w:r>
      <w:r w:rsidR="008E3B39" w:rsidRPr="00923AE8">
        <w:rPr>
          <w:rFonts w:asciiTheme="minorHAnsi" w:hAnsiTheme="minorHAnsi" w:cstheme="minorHAnsi"/>
          <w:color w:val="231F20"/>
          <w:sz w:val="16"/>
          <w:szCs w:val="16"/>
        </w:rPr>
        <w:t xml:space="preserve"> a švédské výzkumné centrum </w:t>
      </w:r>
      <w:proofErr w:type="spellStart"/>
      <w:r w:rsidR="008E3B39" w:rsidRPr="00923AE8">
        <w:rPr>
          <w:rFonts w:asciiTheme="minorHAnsi" w:hAnsiTheme="minorHAnsi" w:cstheme="minorHAnsi"/>
          <w:color w:val="231F20"/>
          <w:sz w:val="16"/>
          <w:szCs w:val="16"/>
        </w:rPr>
        <w:t>Swedish</w:t>
      </w:r>
      <w:proofErr w:type="spellEnd"/>
      <w:r w:rsidR="008E3B39" w:rsidRPr="00923AE8">
        <w:rPr>
          <w:rFonts w:asciiTheme="minorHAnsi" w:hAnsiTheme="minorHAnsi" w:cstheme="minorHAnsi"/>
          <w:color w:val="231F20"/>
          <w:sz w:val="16"/>
          <w:szCs w:val="16"/>
        </w:rPr>
        <w:t xml:space="preserve"> Centre </w:t>
      </w:r>
      <w:proofErr w:type="spellStart"/>
      <w:r w:rsidR="008E3B39" w:rsidRPr="00923AE8">
        <w:rPr>
          <w:rFonts w:asciiTheme="minorHAnsi" w:hAnsiTheme="minorHAnsi" w:cstheme="minorHAnsi"/>
          <w:color w:val="231F20"/>
          <w:sz w:val="16"/>
          <w:szCs w:val="16"/>
        </w:rPr>
        <w:t>for</w:t>
      </w:r>
      <w:proofErr w:type="spellEnd"/>
      <w:r w:rsidR="008E3B39" w:rsidRPr="00923AE8">
        <w:rPr>
          <w:rFonts w:asciiTheme="minorHAnsi" w:hAnsiTheme="minorHAnsi" w:cstheme="minorHAnsi"/>
          <w:color w:val="231F20"/>
          <w:sz w:val="16"/>
          <w:szCs w:val="16"/>
        </w:rPr>
        <w:t xml:space="preserve"> Skin and </w:t>
      </w:r>
      <w:proofErr w:type="spellStart"/>
      <w:r w:rsidR="008E3B39" w:rsidRPr="00923AE8">
        <w:rPr>
          <w:rFonts w:asciiTheme="minorHAnsi" w:hAnsiTheme="minorHAnsi" w:cstheme="minorHAnsi"/>
          <w:color w:val="231F20"/>
          <w:sz w:val="16"/>
          <w:szCs w:val="16"/>
        </w:rPr>
        <w:t>Wound</w:t>
      </w:r>
      <w:proofErr w:type="spellEnd"/>
      <w:r w:rsidR="008E3B39" w:rsidRPr="00923AE8">
        <w:rPr>
          <w:rFonts w:asciiTheme="minorHAnsi" w:hAnsiTheme="minorHAnsi" w:cstheme="minorHAnsi"/>
          <w:color w:val="231F20"/>
          <w:sz w:val="16"/>
          <w:szCs w:val="16"/>
        </w:rPr>
        <w:t xml:space="preserve"> </w:t>
      </w:r>
      <w:proofErr w:type="spellStart"/>
      <w:r w:rsidR="008E3B39" w:rsidRPr="00923AE8">
        <w:rPr>
          <w:rFonts w:asciiTheme="minorHAnsi" w:hAnsiTheme="minorHAnsi" w:cstheme="minorHAnsi"/>
          <w:color w:val="231F20"/>
          <w:sz w:val="16"/>
          <w:szCs w:val="16"/>
        </w:rPr>
        <w:t>Research</w:t>
      </w:r>
      <w:proofErr w:type="spellEnd"/>
      <w:r w:rsidR="00C554F3">
        <w:rPr>
          <w:rFonts w:asciiTheme="minorHAnsi" w:hAnsiTheme="minorHAnsi" w:cstheme="minorHAnsi"/>
          <w:color w:val="231F20"/>
          <w:sz w:val="16"/>
          <w:szCs w:val="16"/>
        </w:rPr>
        <w:t xml:space="preserve"> (SCENTR)</w:t>
      </w:r>
      <w:r w:rsidR="008E3B39" w:rsidRPr="00923AE8">
        <w:rPr>
          <w:rFonts w:asciiTheme="minorHAnsi" w:hAnsiTheme="minorHAnsi" w:cstheme="minorHAnsi"/>
          <w:color w:val="231F20"/>
          <w:sz w:val="16"/>
          <w:szCs w:val="16"/>
        </w:rPr>
        <w:t xml:space="preserve">. Studie momentálně prochází recenzním řízením v mezinárodním odborném časopise. V rámci studie byla v období od srpna do listopadu 2020 </w:t>
      </w:r>
      <w:r w:rsidR="00176509" w:rsidRPr="00923AE8">
        <w:rPr>
          <w:rFonts w:asciiTheme="minorHAnsi" w:hAnsiTheme="minorHAnsi" w:cstheme="minorHAnsi"/>
          <w:color w:val="231F20"/>
          <w:sz w:val="16"/>
          <w:szCs w:val="16"/>
        </w:rPr>
        <w:t>provedena rešerše</w:t>
      </w:r>
      <w:r w:rsidR="008E3B39" w:rsidRPr="00923AE8">
        <w:rPr>
          <w:rFonts w:asciiTheme="minorHAnsi" w:hAnsiTheme="minorHAnsi" w:cstheme="minorHAnsi"/>
          <w:color w:val="231F20"/>
          <w:sz w:val="16"/>
          <w:szCs w:val="16"/>
        </w:rPr>
        <w:t xml:space="preserve"> dostupné literatury a </w:t>
      </w:r>
      <w:r w:rsidR="00DC36C2">
        <w:rPr>
          <w:rFonts w:asciiTheme="minorHAnsi" w:hAnsiTheme="minorHAnsi" w:cstheme="minorHAnsi"/>
          <w:color w:val="231F20"/>
          <w:sz w:val="16"/>
          <w:szCs w:val="16"/>
        </w:rPr>
        <w:t>online</w:t>
      </w:r>
      <w:r w:rsidR="00DC36C2" w:rsidRPr="00923AE8">
        <w:rPr>
          <w:rFonts w:asciiTheme="minorHAnsi" w:hAnsiTheme="minorHAnsi" w:cstheme="minorHAnsi"/>
          <w:color w:val="231F20"/>
          <w:sz w:val="16"/>
          <w:szCs w:val="16"/>
        </w:rPr>
        <w:t xml:space="preserve"> </w:t>
      </w:r>
      <w:r w:rsidR="008E3B39" w:rsidRPr="00923AE8">
        <w:rPr>
          <w:rFonts w:asciiTheme="minorHAnsi" w:hAnsiTheme="minorHAnsi" w:cstheme="minorHAnsi"/>
          <w:color w:val="231F20"/>
          <w:sz w:val="16"/>
          <w:szCs w:val="16"/>
        </w:rPr>
        <w:t>materiálů s cílem shromáždit informace o existujících pokynech,</w:t>
      </w:r>
      <w:r w:rsidR="008E3B39" w:rsidRPr="00923AE8">
        <w:rPr>
          <w:rFonts w:ascii="Calibri"/>
          <w:color w:val="231F20"/>
          <w:sz w:val="16"/>
          <w:szCs w:val="16"/>
        </w:rPr>
        <w:t xml:space="preserve"> </w:t>
      </w:r>
      <w:r w:rsidR="008E3B39" w:rsidRPr="00923AE8">
        <w:rPr>
          <w:rFonts w:asciiTheme="minorHAnsi" w:hAnsiTheme="minorHAnsi" w:cstheme="minorHAnsi"/>
          <w:color w:val="231F20"/>
          <w:sz w:val="16"/>
          <w:szCs w:val="16"/>
        </w:rPr>
        <w:t xml:space="preserve">vybavení </w:t>
      </w:r>
      <w:r w:rsidR="003D71C4">
        <w:rPr>
          <w:rFonts w:asciiTheme="minorHAnsi" w:hAnsiTheme="minorHAnsi" w:cstheme="minorHAnsi"/>
          <w:color w:val="231F20"/>
          <w:sz w:val="16"/>
          <w:szCs w:val="16"/>
        </w:rPr>
        <w:t>a </w:t>
      </w:r>
      <w:r w:rsidR="008E3B39" w:rsidRPr="00923AE8">
        <w:rPr>
          <w:rFonts w:asciiTheme="minorHAnsi" w:hAnsiTheme="minorHAnsi" w:cstheme="minorHAnsi"/>
          <w:color w:val="231F20"/>
          <w:sz w:val="16"/>
          <w:szCs w:val="16"/>
        </w:rPr>
        <w:t xml:space="preserve">prostředcích a dalších </w:t>
      </w:r>
      <w:r w:rsidR="00C554F3" w:rsidRPr="00C554F3">
        <w:rPr>
          <w:rFonts w:asciiTheme="minorHAnsi" w:hAnsiTheme="minorHAnsi" w:cstheme="minorHAnsi"/>
          <w:sz w:val="16"/>
          <w:szCs w:val="16"/>
        </w:rPr>
        <w:t>online</w:t>
      </w:r>
      <w:r w:rsidR="008E3B39" w:rsidRPr="00C554F3">
        <w:rPr>
          <w:rFonts w:asciiTheme="minorHAnsi" w:hAnsiTheme="minorHAnsi" w:cstheme="minorHAnsi"/>
          <w:sz w:val="16"/>
          <w:szCs w:val="16"/>
        </w:rPr>
        <w:t xml:space="preserve"> </w:t>
      </w:r>
      <w:r w:rsidR="008E3B39" w:rsidRPr="00923AE8">
        <w:rPr>
          <w:rFonts w:asciiTheme="minorHAnsi" w:hAnsiTheme="minorHAnsi" w:cstheme="minorHAnsi"/>
          <w:color w:val="231F20"/>
          <w:sz w:val="16"/>
          <w:szCs w:val="16"/>
        </w:rPr>
        <w:t xml:space="preserve">materiálech. Zjištěné </w:t>
      </w:r>
      <w:r w:rsidR="00DC36C2">
        <w:rPr>
          <w:rFonts w:asciiTheme="minorHAnsi" w:hAnsiTheme="minorHAnsi" w:cstheme="minorHAnsi"/>
          <w:color w:val="231F20"/>
          <w:sz w:val="16"/>
          <w:szCs w:val="16"/>
        </w:rPr>
        <w:t>nedostatky</w:t>
      </w:r>
      <w:r w:rsidR="00DC36C2" w:rsidRPr="00923AE8">
        <w:rPr>
          <w:rFonts w:asciiTheme="minorHAnsi" w:hAnsiTheme="minorHAnsi" w:cstheme="minorHAnsi"/>
          <w:color w:val="231F20"/>
          <w:sz w:val="16"/>
          <w:szCs w:val="16"/>
        </w:rPr>
        <w:t xml:space="preserve"> </w:t>
      </w:r>
      <w:r w:rsidR="008E3B39" w:rsidRPr="00923AE8">
        <w:rPr>
          <w:rFonts w:asciiTheme="minorHAnsi" w:hAnsiTheme="minorHAnsi" w:cstheme="minorHAnsi"/>
          <w:color w:val="231F20"/>
          <w:sz w:val="16"/>
          <w:szCs w:val="16"/>
        </w:rPr>
        <w:t xml:space="preserve">v dostupných zdrojích byly zkonzultovány s mezinárodní odbornou komisí, která k nim poskytla své vyjádření. </w:t>
      </w:r>
      <w:r w:rsidR="00D74A08">
        <w:rPr>
          <w:rFonts w:asciiTheme="minorHAnsi" w:hAnsiTheme="minorHAnsi" w:cstheme="minorHAnsi"/>
          <w:color w:val="231F20"/>
          <w:sz w:val="16"/>
          <w:szCs w:val="16"/>
        </w:rPr>
        <w:t>Informace</w:t>
      </w:r>
      <w:r w:rsidR="008E3B39" w:rsidRPr="00923AE8">
        <w:rPr>
          <w:rFonts w:asciiTheme="minorHAnsi" w:hAnsiTheme="minorHAnsi" w:cstheme="minorHAnsi"/>
          <w:color w:val="231F20"/>
          <w:sz w:val="16"/>
          <w:szCs w:val="16"/>
        </w:rPr>
        <w:t xml:space="preserve"> získané rešerší pak posloužily jako podklad pro přípravu </w:t>
      </w:r>
      <w:r w:rsidR="00DC36C2">
        <w:rPr>
          <w:rFonts w:asciiTheme="minorHAnsi" w:hAnsiTheme="minorHAnsi" w:cstheme="minorHAnsi"/>
          <w:color w:val="231F20"/>
          <w:sz w:val="16"/>
          <w:szCs w:val="16"/>
        </w:rPr>
        <w:t>doporučení pro klinickou praxi</w:t>
      </w:r>
      <w:r w:rsidR="008E3B39" w:rsidRPr="00923AE8">
        <w:rPr>
          <w:rFonts w:asciiTheme="minorHAnsi" w:hAnsiTheme="minorHAnsi" w:cstheme="minorHAnsi"/>
          <w:color w:val="231F20"/>
          <w:sz w:val="16"/>
          <w:szCs w:val="16"/>
        </w:rPr>
        <w:t>.</w:t>
      </w:r>
    </w:p>
    <w:p w14:paraId="795DEF97" w14:textId="77777777" w:rsidR="002C739A" w:rsidRPr="00923AE8" w:rsidRDefault="008E3B39">
      <w:pPr>
        <w:pStyle w:val="Nadpis5"/>
        <w:spacing w:before="86"/>
        <w:ind w:right="1986"/>
        <w:rPr>
          <w:sz w:val="16"/>
          <w:szCs w:val="16"/>
        </w:rPr>
      </w:pPr>
      <w:r w:rsidRPr="00923AE8">
        <w:rPr>
          <w:rFonts w:asciiTheme="minorHAnsi" w:eastAsia="Garamond" w:hAnsiTheme="minorHAnsi" w:cstheme="minorHAnsi"/>
          <w:b w:val="0"/>
          <w:bCs w:val="0"/>
          <w:color w:val="231F20"/>
          <w:sz w:val="16"/>
          <w:szCs w:val="16"/>
        </w:rPr>
        <w:br w:type="column"/>
      </w:r>
      <w:r w:rsidRPr="00923AE8">
        <w:rPr>
          <w:color w:val="231F20"/>
          <w:sz w:val="16"/>
          <w:szCs w:val="16"/>
        </w:rPr>
        <w:lastRenderedPageBreak/>
        <w:t>Zjištění</w:t>
      </w:r>
    </w:p>
    <w:p w14:paraId="795DEF98" w14:textId="4A242C17" w:rsidR="002C739A" w:rsidRPr="00923AE8" w:rsidRDefault="008E3B39">
      <w:pPr>
        <w:spacing w:before="38" w:line="280" w:lineRule="auto"/>
        <w:ind w:left="290" w:right="1493"/>
        <w:jc w:val="both"/>
        <w:rPr>
          <w:rFonts w:asciiTheme="minorHAnsi" w:hAnsiTheme="minorHAnsi" w:cstheme="minorHAnsi"/>
          <w:sz w:val="16"/>
          <w:szCs w:val="16"/>
        </w:rPr>
      </w:pPr>
      <w:r w:rsidRPr="00923AE8">
        <w:rPr>
          <w:rFonts w:asciiTheme="minorHAnsi" w:hAnsiTheme="minorHAnsi" w:cstheme="minorHAnsi"/>
          <w:color w:val="231F20"/>
          <w:sz w:val="16"/>
          <w:szCs w:val="16"/>
        </w:rPr>
        <w:t xml:space="preserve">Výzkumný tým vypracoval dokument „Ochrana pokožky pacientů v pronační poloze: pokyny </w:t>
      </w:r>
      <w:proofErr w:type="spellStart"/>
      <w:r w:rsidRPr="00923AE8">
        <w:rPr>
          <w:rFonts w:asciiTheme="minorHAnsi" w:hAnsiTheme="minorHAnsi" w:cstheme="minorHAnsi"/>
          <w:color w:val="231F20"/>
          <w:sz w:val="16"/>
          <w:szCs w:val="16"/>
        </w:rPr>
        <w:t>PRONEtect</w:t>
      </w:r>
      <w:proofErr w:type="spellEnd"/>
      <w:r w:rsidR="00923AE8">
        <w:rPr>
          <w:rStyle w:val="Znakapoznpodarou"/>
          <w:rFonts w:asciiTheme="minorHAnsi" w:hAnsiTheme="minorHAnsi" w:cstheme="minorHAnsi"/>
          <w:color w:val="231F20"/>
          <w:sz w:val="16"/>
          <w:szCs w:val="16"/>
        </w:rPr>
        <w:footnoteReference w:id="2"/>
      </w:r>
      <w:r w:rsidRPr="00923AE8">
        <w:rPr>
          <w:rFonts w:asciiTheme="minorHAnsi" w:hAnsiTheme="minorHAnsi" w:cstheme="minorHAnsi"/>
          <w:color w:val="231F20"/>
          <w:sz w:val="16"/>
          <w:szCs w:val="16"/>
        </w:rPr>
        <w:t xml:space="preserve"> pro klinickou praxi</w:t>
      </w:r>
      <w:r w:rsidR="00D01969" w:rsidRPr="00923AE8">
        <w:rPr>
          <w:rFonts w:asciiTheme="minorHAnsi" w:hAnsiTheme="minorHAnsi" w:cstheme="minorHAnsi"/>
          <w:color w:val="231F20"/>
          <w:sz w:val="16"/>
          <w:szCs w:val="16"/>
        </w:rPr>
        <w:t>“</w:t>
      </w:r>
      <w:r w:rsidRPr="00923AE8">
        <w:rPr>
          <w:rFonts w:asciiTheme="minorHAnsi" w:hAnsiTheme="minorHAnsi" w:cstheme="minorHAnsi"/>
          <w:color w:val="231F20"/>
          <w:sz w:val="16"/>
          <w:szCs w:val="16"/>
        </w:rPr>
        <w:t>, který následně připomínkovala a schválila odborná komise a v prosinci 2020 byl zpřístupněn veřejnosti.</w:t>
      </w:r>
    </w:p>
    <w:p w14:paraId="795DEF99" w14:textId="77777777" w:rsidR="002C739A" w:rsidRPr="00923AE8" w:rsidRDefault="002C739A">
      <w:pPr>
        <w:pStyle w:val="Zkladntext"/>
        <w:rPr>
          <w:rFonts w:ascii="Calibri"/>
          <w:sz w:val="16"/>
          <w:szCs w:val="16"/>
        </w:rPr>
      </w:pPr>
    </w:p>
    <w:p w14:paraId="795DEF9A" w14:textId="77777777" w:rsidR="002C739A" w:rsidRPr="00923AE8" w:rsidRDefault="008E3B39">
      <w:pPr>
        <w:pStyle w:val="Nadpis5"/>
        <w:ind w:right="1986"/>
        <w:rPr>
          <w:sz w:val="16"/>
          <w:szCs w:val="16"/>
        </w:rPr>
      </w:pPr>
      <w:r w:rsidRPr="00923AE8">
        <w:rPr>
          <w:color w:val="231F20"/>
          <w:sz w:val="16"/>
          <w:szCs w:val="16"/>
        </w:rPr>
        <w:t>Závěry</w:t>
      </w:r>
    </w:p>
    <w:p w14:paraId="795DEF9B" w14:textId="23275618" w:rsidR="002C739A" w:rsidRPr="00923AE8" w:rsidRDefault="008E3B39">
      <w:pPr>
        <w:spacing w:before="38" w:line="280" w:lineRule="auto"/>
        <w:ind w:left="290" w:right="1494"/>
        <w:jc w:val="both"/>
        <w:rPr>
          <w:rFonts w:ascii="Calibri" w:hAnsi="Calibri"/>
          <w:sz w:val="16"/>
          <w:szCs w:val="16"/>
        </w:rPr>
      </w:pPr>
      <w:r w:rsidRPr="00923AE8">
        <w:rPr>
          <w:rFonts w:ascii="Calibri" w:hAnsi="Calibri"/>
          <w:color w:val="231F20"/>
          <w:sz w:val="16"/>
          <w:szCs w:val="16"/>
        </w:rPr>
        <w:t xml:space="preserve">Doporučení uvedená v pokynech </w:t>
      </w:r>
      <w:proofErr w:type="spellStart"/>
      <w:r w:rsidR="00C55459" w:rsidRPr="00923AE8">
        <w:rPr>
          <w:rFonts w:asciiTheme="minorHAnsi" w:hAnsiTheme="minorHAnsi" w:cstheme="minorHAnsi"/>
          <w:color w:val="231F20"/>
          <w:sz w:val="16"/>
          <w:szCs w:val="16"/>
        </w:rPr>
        <w:t>PRONEtect</w:t>
      </w:r>
      <w:proofErr w:type="spellEnd"/>
      <w:r w:rsidR="00C55459">
        <w:rPr>
          <w:rStyle w:val="Znakapoznpodarou"/>
          <w:rFonts w:asciiTheme="minorHAnsi" w:hAnsiTheme="minorHAnsi" w:cstheme="minorHAnsi"/>
          <w:color w:val="231F20"/>
          <w:sz w:val="16"/>
          <w:szCs w:val="16"/>
        </w:rPr>
        <w:footnoteReference w:id="3"/>
      </w:r>
      <w:r w:rsidR="00C55459" w:rsidRPr="00923AE8">
        <w:rPr>
          <w:rFonts w:asciiTheme="minorHAnsi" w:hAnsiTheme="minorHAnsi" w:cstheme="minorHAnsi"/>
          <w:color w:val="231F20"/>
          <w:sz w:val="16"/>
          <w:szCs w:val="16"/>
        </w:rPr>
        <w:t xml:space="preserve"> </w:t>
      </w:r>
      <w:r w:rsidRPr="00923AE8">
        <w:rPr>
          <w:rFonts w:ascii="Calibri" w:hAnsi="Calibri"/>
          <w:color w:val="231F20"/>
          <w:sz w:val="16"/>
          <w:szCs w:val="16"/>
        </w:rPr>
        <w:t xml:space="preserve">mají sloužit </w:t>
      </w:r>
      <w:r w:rsidR="000F0659">
        <w:rPr>
          <w:rFonts w:ascii="Calibri" w:hAnsi="Calibri"/>
          <w:color w:val="231F20"/>
          <w:sz w:val="16"/>
          <w:szCs w:val="16"/>
        </w:rPr>
        <w:t>zdravotnickým</w:t>
      </w:r>
      <w:r w:rsidRPr="00923AE8">
        <w:rPr>
          <w:rFonts w:ascii="Calibri" w:hAnsi="Calibri"/>
          <w:color w:val="231F20"/>
          <w:sz w:val="16"/>
          <w:szCs w:val="16"/>
        </w:rPr>
        <w:t xml:space="preserve"> pracovníkům jako pomůcka při vyhodnocování základních aspektů prevence poškození tkání u pacientů v pronační poloze.</w:t>
      </w:r>
    </w:p>
    <w:p w14:paraId="795DEF9C" w14:textId="77777777" w:rsidR="002C739A" w:rsidRPr="00923AE8" w:rsidRDefault="002C739A">
      <w:pPr>
        <w:pStyle w:val="Zkladntext"/>
        <w:spacing w:before="11"/>
        <w:rPr>
          <w:rFonts w:ascii="Calibri"/>
          <w:sz w:val="16"/>
          <w:szCs w:val="16"/>
        </w:rPr>
      </w:pPr>
    </w:p>
    <w:p w14:paraId="795DEF9D" w14:textId="77777777" w:rsidR="002C739A" w:rsidRPr="00923AE8" w:rsidRDefault="008E3B39">
      <w:pPr>
        <w:pStyle w:val="Nadpis5"/>
        <w:ind w:right="1986"/>
        <w:rPr>
          <w:sz w:val="16"/>
          <w:szCs w:val="16"/>
        </w:rPr>
      </w:pPr>
      <w:r w:rsidRPr="00923AE8">
        <w:rPr>
          <w:color w:val="231F20"/>
          <w:sz w:val="16"/>
          <w:szCs w:val="16"/>
        </w:rPr>
        <w:t>Uplatnění v klinické praxi</w:t>
      </w:r>
    </w:p>
    <w:p w14:paraId="795DEF9E" w14:textId="18865398" w:rsidR="002C739A" w:rsidRPr="00923AE8" w:rsidRDefault="008E3B39">
      <w:pPr>
        <w:spacing w:before="38" w:line="280" w:lineRule="auto"/>
        <w:ind w:left="290" w:right="1493"/>
        <w:jc w:val="both"/>
        <w:rPr>
          <w:rFonts w:asciiTheme="minorHAnsi" w:hAnsiTheme="minorHAnsi" w:cstheme="minorHAnsi"/>
          <w:sz w:val="16"/>
          <w:szCs w:val="16"/>
        </w:rPr>
      </w:pPr>
      <w:r w:rsidRPr="00923AE8">
        <w:rPr>
          <w:rFonts w:asciiTheme="minorHAnsi" w:hAnsiTheme="minorHAnsi" w:cstheme="minorHAnsi"/>
          <w:color w:val="231F20"/>
          <w:sz w:val="16"/>
          <w:szCs w:val="16"/>
        </w:rPr>
        <w:t>Dokument byl doposud přeložen do osmi jazyků a některé jednotky intenzivní péče upravily na základě zde předložených dat své protokoly péče o pacienty v pronační poloze. Tento dokument se neustále vyvíjí a upravuje s tím, jak se do praxe dostávají nové postupy a technologie založené na důkazech zaměřené přímo na ventilaci v pronační poloze a prevenci poškození tkání.</w:t>
      </w:r>
    </w:p>
    <w:p w14:paraId="795DEF9F" w14:textId="77777777" w:rsidR="002C739A" w:rsidRPr="00923AE8" w:rsidRDefault="002C739A">
      <w:pPr>
        <w:pStyle w:val="Zkladntext"/>
        <w:spacing w:before="1"/>
        <w:rPr>
          <w:rFonts w:ascii="Calibri"/>
          <w:sz w:val="16"/>
          <w:szCs w:val="16"/>
        </w:rPr>
      </w:pPr>
    </w:p>
    <w:p w14:paraId="795DEFA0" w14:textId="77777777" w:rsidR="002C739A" w:rsidRPr="00923AE8" w:rsidRDefault="008E3B39">
      <w:pPr>
        <w:pStyle w:val="Nadpis5"/>
        <w:ind w:right="1986"/>
        <w:rPr>
          <w:sz w:val="16"/>
          <w:szCs w:val="16"/>
        </w:rPr>
      </w:pPr>
      <w:r w:rsidRPr="00923AE8">
        <w:rPr>
          <w:color w:val="231F20"/>
          <w:sz w:val="16"/>
          <w:szCs w:val="16"/>
        </w:rPr>
        <w:t>ÚVOD</w:t>
      </w:r>
    </w:p>
    <w:p w14:paraId="795DEFA2" w14:textId="13880A76" w:rsidR="002C739A" w:rsidRPr="00C62404" w:rsidRDefault="008E3B39" w:rsidP="00C62404">
      <w:pPr>
        <w:pStyle w:val="Zkladntext"/>
        <w:spacing w:before="46" w:line="290" w:lineRule="auto"/>
        <w:ind w:left="290" w:right="1486"/>
        <w:jc w:val="both"/>
        <w:rPr>
          <w:rFonts w:ascii="Century" w:hAnsi="Century"/>
          <w:sz w:val="18"/>
          <w:szCs w:val="18"/>
        </w:rPr>
      </w:pPr>
      <w:r w:rsidRPr="00C62404">
        <w:rPr>
          <w:rFonts w:cstheme="minorHAnsi"/>
          <w:color w:val="231F20"/>
          <w:sz w:val="18"/>
          <w:szCs w:val="18"/>
        </w:rPr>
        <w:t>Mechanická ventilace v pronační poloze je terapeutický postup, který může zachránit život pacientům v kritickém stavu se středně těžkým až těžkým průběhem syndromu akutní dechové</w:t>
      </w:r>
      <w:r w:rsidR="00975EFF" w:rsidRPr="00C62404">
        <w:rPr>
          <w:rFonts w:cstheme="minorHAnsi"/>
          <w:color w:val="231F20"/>
          <w:sz w:val="18"/>
          <w:szCs w:val="18"/>
        </w:rPr>
        <w:t xml:space="preserve"> </w:t>
      </w:r>
      <w:r w:rsidRPr="00C62404">
        <w:rPr>
          <w:rFonts w:cstheme="minorHAnsi"/>
          <w:color w:val="231F20"/>
          <w:sz w:val="18"/>
          <w:szCs w:val="18"/>
        </w:rPr>
        <w:t>tísně (ARDS). Postup se od svého zavedení</w:t>
      </w:r>
    </w:p>
    <w:p w14:paraId="795DEFA3" w14:textId="77777777" w:rsidR="002C739A" w:rsidRDefault="002C739A">
      <w:pPr>
        <w:spacing w:line="224" w:lineRule="exact"/>
        <w:jc w:val="both"/>
        <w:rPr>
          <w:rFonts w:ascii="Century" w:hAnsi="Century"/>
          <w:sz w:val="18"/>
          <w:szCs w:val="18"/>
        </w:rPr>
      </w:pPr>
    </w:p>
    <w:p w14:paraId="2546CACB" w14:textId="77777777" w:rsidR="00C62404" w:rsidRDefault="00C62404">
      <w:pPr>
        <w:spacing w:line="224" w:lineRule="exact"/>
        <w:jc w:val="both"/>
        <w:rPr>
          <w:rFonts w:ascii="Century" w:hAnsi="Century"/>
          <w:sz w:val="18"/>
          <w:szCs w:val="18"/>
        </w:rPr>
      </w:pPr>
    </w:p>
    <w:p w14:paraId="27DEA052" w14:textId="77777777" w:rsidR="00C62404" w:rsidRDefault="00C62404">
      <w:pPr>
        <w:spacing w:line="224" w:lineRule="exact"/>
        <w:jc w:val="both"/>
        <w:rPr>
          <w:rFonts w:ascii="Century" w:hAnsi="Century"/>
          <w:sz w:val="18"/>
          <w:szCs w:val="18"/>
        </w:rPr>
      </w:pPr>
    </w:p>
    <w:p w14:paraId="22B923B6" w14:textId="77777777" w:rsidR="00C62404" w:rsidRPr="00E36685" w:rsidRDefault="00C62404">
      <w:pPr>
        <w:spacing w:line="224" w:lineRule="exact"/>
        <w:jc w:val="both"/>
        <w:rPr>
          <w:rFonts w:ascii="Century" w:hAnsi="Century"/>
          <w:sz w:val="18"/>
          <w:szCs w:val="18"/>
        </w:rPr>
        <w:sectPr w:rsidR="00C62404" w:rsidRPr="00E36685">
          <w:footnotePr>
            <w:pos w:val="beneathText"/>
            <w:numFmt w:val="chicago"/>
          </w:footnotePr>
          <w:type w:val="continuous"/>
          <w:pgSz w:w="11910" w:h="16840"/>
          <w:pgMar w:top="620" w:right="460" w:bottom="280" w:left="220" w:header="708" w:footer="708" w:gutter="0"/>
          <w:cols w:num="2" w:space="708" w:equalWidth="0">
            <w:col w:w="5431" w:space="40"/>
            <w:col w:w="5759"/>
          </w:cols>
        </w:sectPr>
      </w:pPr>
    </w:p>
    <w:p w14:paraId="795DEFA4" w14:textId="28577846" w:rsidR="002C739A" w:rsidRPr="00E36685" w:rsidRDefault="002C739A">
      <w:pPr>
        <w:pStyle w:val="Zkladntext"/>
        <w:spacing w:before="5"/>
        <w:rPr>
          <w:rFonts w:ascii="Century"/>
          <w:sz w:val="18"/>
          <w:szCs w:val="18"/>
        </w:rPr>
      </w:pPr>
    </w:p>
    <w:p w14:paraId="795DEFA6" w14:textId="77777777" w:rsidR="002C739A" w:rsidRDefault="002C739A">
      <w:pPr>
        <w:sectPr w:rsidR="002C739A">
          <w:type w:val="continuous"/>
          <w:pgSz w:w="11910" w:h="16840"/>
          <w:pgMar w:top="620" w:right="460" w:bottom="280" w:left="220" w:header="708" w:footer="708" w:gutter="0"/>
          <w:cols w:space="708"/>
        </w:sectPr>
      </w:pPr>
    </w:p>
    <w:p w14:paraId="795DEFA7" w14:textId="77777777" w:rsidR="002C739A" w:rsidRDefault="002C739A">
      <w:pPr>
        <w:pStyle w:val="Zkladntext"/>
      </w:pPr>
    </w:p>
    <w:p w14:paraId="795DEFA8" w14:textId="77777777" w:rsidR="002C739A" w:rsidRDefault="002C739A">
      <w:pPr>
        <w:pStyle w:val="Zkladntext"/>
        <w:spacing w:before="9"/>
        <w:rPr>
          <w:sz w:val="22"/>
        </w:rPr>
      </w:pPr>
    </w:p>
    <w:p w14:paraId="795DEFA9" w14:textId="77777777" w:rsidR="002C739A" w:rsidRDefault="002C739A">
      <w:pPr>
        <w:sectPr w:rsidR="002C739A">
          <w:headerReference w:type="default" r:id="rId13"/>
          <w:footerReference w:type="default" r:id="rId14"/>
          <w:pgSz w:w="11910" w:h="16840"/>
          <w:pgMar w:top="980" w:right="460" w:bottom="480" w:left="220" w:header="437" w:footer="290" w:gutter="0"/>
          <w:cols w:space="708"/>
        </w:sectPr>
      </w:pPr>
    </w:p>
    <w:p w14:paraId="795DEFAD" w14:textId="003AF14F" w:rsidR="002C739A" w:rsidRPr="00924C1D" w:rsidRDefault="008E3B39" w:rsidP="00924C1D">
      <w:pPr>
        <w:pStyle w:val="Zkladntext"/>
        <w:spacing w:before="99" w:line="280" w:lineRule="auto"/>
        <w:ind w:left="1735"/>
        <w:jc w:val="both"/>
        <w:rPr>
          <w:sz w:val="18"/>
          <w:szCs w:val="18"/>
        </w:rPr>
      </w:pPr>
      <w:r w:rsidRPr="00AA77CC">
        <w:rPr>
          <w:color w:val="231F20"/>
          <w:sz w:val="18"/>
          <w:szCs w:val="18"/>
        </w:rPr>
        <w:lastRenderedPageBreak/>
        <w:t xml:space="preserve">na konci 70. let rozšířil už do celého </w:t>
      </w:r>
      <w:proofErr w:type="gramStart"/>
      <w:r w:rsidRPr="00AA77CC">
        <w:rPr>
          <w:color w:val="231F20"/>
          <w:sz w:val="18"/>
          <w:szCs w:val="18"/>
        </w:rPr>
        <w:t>světa.</w:t>
      </w:r>
      <w:r w:rsidRPr="00AA77CC">
        <w:rPr>
          <w:color w:val="231F20"/>
          <w:sz w:val="18"/>
          <w:szCs w:val="18"/>
          <w:vertAlign w:val="superscript"/>
        </w:rPr>
        <w:t>1</w:t>
      </w:r>
      <w:r w:rsidRPr="00AA77CC">
        <w:rPr>
          <w:color w:val="231F20"/>
          <w:sz w:val="18"/>
          <w:szCs w:val="18"/>
        </w:rPr>
        <w:t xml:space="preserve"> Průlomová</w:t>
      </w:r>
      <w:proofErr w:type="gramEnd"/>
      <w:r w:rsidRPr="00AA77CC">
        <w:rPr>
          <w:color w:val="231F20"/>
          <w:sz w:val="18"/>
          <w:szCs w:val="18"/>
        </w:rPr>
        <w:t xml:space="preserve"> studie </w:t>
      </w:r>
      <w:r w:rsidR="00CD431E">
        <w:rPr>
          <w:color w:val="231F20"/>
          <w:sz w:val="18"/>
          <w:szCs w:val="18"/>
        </w:rPr>
        <w:t>„</w:t>
      </w:r>
      <w:proofErr w:type="spellStart"/>
      <w:r w:rsidRPr="00AA77CC">
        <w:rPr>
          <w:color w:val="231F20"/>
          <w:sz w:val="18"/>
          <w:szCs w:val="18"/>
        </w:rPr>
        <w:t>Proning</w:t>
      </w:r>
      <w:proofErr w:type="spellEnd"/>
      <w:r w:rsidRPr="00AA77CC">
        <w:rPr>
          <w:color w:val="231F20"/>
          <w:sz w:val="18"/>
          <w:szCs w:val="18"/>
        </w:rPr>
        <w:t xml:space="preserve"> Severe ARDS </w:t>
      </w:r>
      <w:proofErr w:type="spellStart"/>
      <w:r w:rsidRPr="00AA77CC">
        <w:rPr>
          <w:color w:val="231F20"/>
          <w:sz w:val="18"/>
          <w:szCs w:val="18"/>
        </w:rPr>
        <w:t>Patients</w:t>
      </w:r>
      <w:proofErr w:type="spellEnd"/>
      <w:r w:rsidRPr="00AA77CC">
        <w:rPr>
          <w:color w:val="231F20"/>
          <w:sz w:val="18"/>
          <w:szCs w:val="18"/>
        </w:rPr>
        <w:t xml:space="preserve"> (PROSEVA)</w:t>
      </w:r>
      <w:r w:rsidR="00CD431E">
        <w:rPr>
          <w:color w:val="231F20"/>
          <w:sz w:val="18"/>
          <w:szCs w:val="18"/>
        </w:rPr>
        <w:t>“</w:t>
      </w:r>
      <w:r w:rsidRPr="00AA77CC">
        <w:rPr>
          <w:color w:val="231F20"/>
          <w:sz w:val="18"/>
          <w:szCs w:val="18"/>
          <w:vertAlign w:val="superscript"/>
        </w:rPr>
        <w:t>2</w:t>
      </w:r>
      <w:r w:rsidR="00AA77CC">
        <w:rPr>
          <w:color w:val="231F20"/>
          <w:sz w:val="18"/>
          <w:szCs w:val="18"/>
          <w:vertAlign w:val="superscript"/>
        </w:rPr>
        <w:t xml:space="preserve"> </w:t>
      </w:r>
      <w:r w:rsidRPr="00AA77CC">
        <w:rPr>
          <w:color w:val="231F20"/>
          <w:sz w:val="18"/>
          <w:szCs w:val="18"/>
        </w:rPr>
        <w:t xml:space="preserve">publikovaná v roce 2013 v časopise New </w:t>
      </w:r>
      <w:proofErr w:type="spellStart"/>
      <w:r w:rsidRPr="00AA77CC">
        <w:rPr>
          <w:color w:val="231F20"/>
          <w:sz w:val="18"/>
          <w:szCs w:val="18"/>
        </w:rPr>
        <w:t>England</w:t>
      </w:r>
      <w:proofErr w:type="spellEnd"/>
      <w:r w:rsidRPr="00AA77CC">
        <w:rPr>
          <w:color w:val="231F20"/>
          <w:sz w:val="18"/>
          <w:szCs w:val="18"/>
        </w:rPr>
        <w:t xml:space="preserve"> </w:t>
      </w:r>
      <w:proofErr w:type="spellStart"/>
      <w:r w:rsidRPr="00AA77CC">
        <w:rPr>
          <w:color w:val="231F20"/>
          <w:sz w:val="18"/>
          <w:szCs w:val="18"/>
        </w:rPr>
        <w:t>Journal</w:t>
      </w:r>
      <w:proofErr w:type="spellEnd"/>
      <w:r w:rsidRPr="00AA77CC">
        <w:rPr>
          <w:color w:val="231F20"/>
          <w:sz w:val="18"/>
          <w:szCs w:val="18"/>
        </w:rPr>
        <w:t xml:space="preserve"> </w:t>
      </w:r>
      <w:proofErr w:type="spellStart"/>
      <w:r w:rsidRPr="00AA77CC">
        <w:rPr>
          <w:color w:val="231F20"/>
          <w:sz w:val="18"/>
          <w:szCs w:val="18"/>
        </w:rPr>
        <w:t>of</w:t>
      </w:r>
      <w:proofErr w:type="spellEnd"/>
      <w:r w:rsidRPr="00AA77CC">
        <w:rPr>
          <w:color w:val="231F20"/>
          <w:sz w:val="18"/>
          <w:szCs w:val="18"/>
        </w:rPr>
        <w:t xml:space="preserve"> </w:t>
      </w:r>
      <w:proofErr w:type="spellStart"/>
      <w:r w:rsidRPr="00AA77CC">
        <w:rPr>
          <w:color w:val="231F20"/>
          <w:sz w:val="18"/>
          <w:szCs w:val="18"/>
        </w:rPr>
        <w:t>Medicine</w:t>
      </w:r>
      <w:proofErr w:type="spellEnd"/>
      <w:r w:rsidRPr="00AA77CC">
        <w:rPr>
          <w:color w:val="231F20"/>
          <w:sz w:val="18"/>
          <w:szCs w:val="18"/>
        </w:rPr>
        <w:t xml:space="preserve"> upevnila pozici ventilace v pronační poloze jako standardního postupu, když </w:t>
      </w:r>
      <w:r w:rsidR="00DC36C2">
        <w:rPr>
          <w:color w:val="231F20"/>
          <w:sz w:val="18"/>
          <w:szCs w:val="18"/>
        </w:rPr>
        <w:t>pro</w:t>
      </w:r>
      <w:r w:rsidRPr="00AA77CC">
        <w:rPr>
          <w:color w:val="231F20"/>
          <w:sz w:val="18"/>
          <w:szCs w:val="18"/>
        </w:rPr>
        <w:t>kázala, že časné a déletrvající polohování na břicho (tj. po více než 16 hodin denně) snížilo mortalitu pacientů s těžkým ARDS po 28 a 90 dnech. Po 28 dnech vykazovala skupina pacientů v pronační poloze mortalitu 16 %, zatímco mortalita ve skupině pacientů v supinační poloze byla 32,8 %. Po 90 dnech byla mortalita pacientů v pronační poloze výrazně nižší (P&lt;0,001) oproti skupině v supinační poloze – 23,6 % oproti 41 % – s poměrem rizik 0,44 (</w:t>
      </w:r>
      <w:r w:rsidR="00637FC0">
        <w:rPr>
          <w:color w:val="231F20"/>
          <w:sz w:val="18"/>
          <w:szCs w:val="18"/>
        </w:rPr>
        <w:t xml:space="preserve">95% </w:t>
      </w:r>
      <w:r w:rsidRPr="00AA77CC">
        <w:rPr>
          <w:color w:val="231F20"/>
          <w:sz w:val="18"/>
          <w:szCs w:val="18"/>
        </w:rPr>
        <w:t>interval spolehlivosti</w:t>
      </w:r>
      <w:r w:rsidR="00637FC0">
        <w:rPr>
          <w:color w:val="231F20"/>
          <w:sz w:val="18"/>
          <w:szCs w:val="18"/>
        </w:rPr>
        <w:t>:</w:t>
      </w:r>
      <w:r w:rsidRPr="00AA77CC">
        <w:rPr>
          <w:color w:val="231F20"/>
          <w:sz w:val="18"/>
          <w:szCs w:val="18"/>
        </w:rPr>
        <w:t xml:space="preserve"> 0,29–0,67). Účinnost pronační polohy je dána kombinací následujících faktorů: snížení tlaku vyvíjeného na plíce srdcem a břišními orgány, eliminace </w:t>
      </w:r>
      <w:proofErr w:type="spellStart"/>
      <w:r w:rsidRPr="00AA77CC">
        <w:rPr>
          <w:color w:val="231F20"/>
          <w:sz w:val="18"/>
          <w:szCs w:val="18"/>
        </w:rPr>
        <w:t>atelektázy</w:t>
      </w:r>
      <w:proofErr w:type="spellEnd"/>
      <w:r w:rsidRPr="00AA77CC">
        <w:rPr>
          <w:color w:val="231F20"/>
          <w:sz w:val="18"/>
          <w:szCs w:val="18"/>
        </w:rPr>
        <w:t xml:space="preserve">, </w:t>
      </w:r>
      <w:r w:rsidR="00834554">
        <w:rPr>
          <w:color w:val="231F20"/>
          <w:sz w:val="18"/>
          <w:szCs w:val="18"/>
        </w:rPr>
        <w:t>lepší a stejnoměrné</w:t>
      </w:r>
      <w:r w:rsidRPr="00AA77CC">
        <w:rPr>
          <w:color w:val="231F20"/>
          <w:sz w:val="18"/>
          <w:szCs w:val="18"/>
        </w:rPr>
        <w:t xml:space="preserve"> provzdušnění plic, </w:t>
      </w:r>
      <w:r w:rsidR="00052217">
        <w:rPr>
          <w:color w:val="231F20"/>
          <w:sz w:val="18"/>
          <w:szCs w:val="18"/>
        </w:rPr>
        <w:t xml:space="preserve">alveolární </w:t>
      </w:r>
      <w:proofErr w:type="spellStart"/>
      <w:r w:rsidR="00052217">
        <w:rPr>
          <w:color w:val="231F20"/>
          <w:sz w:val="18"/>
          <w:szCs w:val="18"/>
        </w:rPr>
        <w:t>recruitment</w:t>
      </w:r>
      <w:proofErr w:type="spellEnd"/>
      <w:r w:rsidRPr="00AA77CC">
        <w:rPr>
          <w:color w:val="231F20"/>
          <w:sz w:val="18"/>
          <w:szCs w:val="18"/>
        </w:rPr>
        <w:t xml:space="preserve">, minimalizace </w:t>
      </w:r>
      <w:proofErr w:type="spellStart"/>
      <w:r w:rsidRPr="00AA77CC">
        <w:rPr>
          <w:color w:val="231F20"/>
          <w:sz w:val="18"/>
          <w:szCs w:val="18"/>
        </w:rPr>
        <w:t>barotraumatu</w:t>
      </w:r>
      <w:proofErr w:type="spellEnd"/>
      <w:r w:rsidRPr="00AA77CC">
        <w:rPr>
          <w:color w:val="231F20"/>
          <w:sz w:val="18"/>
          <w:szCs w:val="18"/>
        </w:rPr>
        <w:t xml:space="preserve"> způsobeného ventilací a odtok sekretu z plic.</w:t>
      </w:r>
      <w:r w:rsidR="00924C1D">
        <w:rPr>
          <w:color w:val="231F20"/>
          <w:sz w:val="18"/>
          <w:szCs w:val="18"/>
        </w:rPr>
        <w:t xml:space="preserve"> </w:t>
      </w:r>
      <w:r w:rsidRPr="00924C1D">
        <w:rPr>
          <w:color w:val="231F20"/>
          <w:sz w:val="18"/>
          <w:szCs w:val="18"/>
        </w:rPr>
        <w:t xml:space="preserve">To vše přispívá k lepší výměně </w:t>
      </w:r>
      <w:proofErr w:type="gramStart"/>
      <w:r w:rsidRPr="00924C1D">
        <w:rPr>
          <w:color w:val="231F20"/>
          <w:sz w:val="18"/>
          <w:szCs w:val="18"/>
        </w:rPr>
        <w:t>plynů.</w:t>
      </w:r>
      <w:r w:rsidRPr="00924C1D">
        <w:rPr>
          <w:color w:val="231F20"/>
          <w:sz w:val="18"/>
          <w:szCs w:val="18"/>
          <w:vertAlign w:val="superscript"/>
        </w:rPr>
        <w:t>2,3</w:t>
      </w:r>
      <w:proofErr w:type="gramEnd"/>
      <w:r w:rsidRPr="00924C1D">
        <w:rPr>
          <w:color w:val="231F20"/>
          <w:sz w:val="18"/>
          <w:szCs w:val="18"/>
        </w:rPr>
        <w:t xml:space="preserve"> Rychlé</w:t>
      </w:r>
      <w:r w:rsidR="00AA77CC" w:rsidRPr="00924C1D">
        <w:rPr>
          <w:color w:val="231F20"/>
          <w:sz w:val="18"/>
          <w:szCs w:val="18"/>
        </w:rPr>
        <w:t xml:space="preserve"> </w:t>
      </w:r>
      <w:r w:rsidRPr="00924C1D">
        <w:rPr>
          <w:color w:val="231F20"/>
          <w:sz w:val="18"/>
          <w:szCs w:val="18"/>
        </w:rPr>
        <w:t xml:space="preserve">šíření SARS-CoV-2, známého také jako nový </w:t>
      </w:r>
      <w:proofErr w:type="spellStart"/>
      <w:r w:rsidRPr="00924C1D">
        <w:rPr>
          <w:color w:val="231F20"/>
          <w:sz w:val="18"/>
          <w:szCs w:val="18"/>
        </w:rPr>
        <w:t>koronavirus</w:t>
      </w:r>
      <w:proofErr w:type="spellEnd"/>
      <w:r w:rsidRPr="00924C1D">
        <w:rPr>
          <w:color w:val="231F20"/>
          <w:sz w:val="18"/>
          <w:szCs w:val="18"/>
        </w:rPr>
        <w:t xml:space="preserve"> nebo COVID-19,</w:t>
      </w:r>
      <w:r w:rsidRPr="00924C1D">
        <w:rPr>
          <w:color w:val="231F20"/>
          <w:sz w:val="18"/>
          <w:szCs w:val="18"/>
          <w:vertAlign w:val="superscript"/>
        </w:rPr>
        <w:t>4</w:t>
      </w:r>
      <w:r w:rsidRPr="00924C1D">
        <w:rPr>
          <w:color w:val="231F20"/>
          <w:sz w:val="18"/>
          <w:szCs w:val="18"/>
        </w:rPr>
        <w:t xml:space="preserve"> způsobilo zvýšení počtu pacientů s patologickými změnami na plicích typickými pro ARDS, v jehož důsledku začal</w:t>
      </w:r>
      <w:r w:rsidR="00DC36C2">
        <w:rPr>
          <w:color w:val="231F20"/>
          <w:sz w:val="18"/>
          <w:szCs w:val="18"/>
        </w:rPr>
        <w:t>a být pronační poloha více využívána na jednotkách intenzivní péče.</w:t>
      </w:r>
    </w:p>
    <w:p w14:paraId="795DEFAE" w14:textId="77777777" w:rsidR="002C739A" w:rsidRPr="00AA77CC" w:rsidRDefault="002C739A">
      <w:pPr>
        <w:pStyle w:val="Zkladntext"/>
        <w:spacing w:before="4"/>
        <w:rPr>
          <w:sz w:val="18"/>
          <w:szCs w:val="18"/>
        </w:rPr>
      </w:pPr>
    </w:p>
    <w:p w14:paraId="795DEFB1" w14:textId="70482136" w:rsidR="002C739A" w:rsidRPr="00AA77CC" w:rsidRDefault="008E3B39" w:rsidP="00AA77CC">
      <w:pPr>
        <w:pStyle w:val="Zkladntext"/>
        <w:spacing w:line="288" w:lineRule="auto"/>
        <w:ind w:left="1735" w:right="3"/>
        <w:jc w:val="both"/>
        <w:rPr>
          <w:sz w:val="18"/>
          <w:szCs w:val="18"/>
        </w:rPr>
      </w:pPr>
      <w:r w:rsidRPr="00AA77CC">
        <w:rPr>
          <w:color w:val="231F20"/>
          <w:sz w:val="18"/>
          <w:szCs w:val="18"/>
        </w:rPr>
        <w:t xml:space="preserve">Polohování na břicho s sebou bohužel nese i nepříznivé důsledky, jako je obstrukce endotracheální kanyly, neplánovaná </w:t>
      </w:r>
      <w:proofErr w:type="spellStart"/>
      <w:r w:rsidRPr="00AA77CC">
        <w:rPr>
          <w:color w:val="231F20"/>
          <w:sz w:val="18"/>
          <w:szCs w:val="18"/>
        </w:rPr>
        <w:t>extubace</w:t>
      </w:r>
      <w:proofErr w:type="spellEnd"/>
      <w:r w:rsidRPr="00AA77CC">
        <w:rPr>
          <w:color w:val="231F20"/>
          <w:sz w:val="18"/>
          <w:szCs w:val="18"/>
        </w:rPr>
        <w:t xml:space="preserve">, </w:t>
      </w:r>
      <w:proofErr w:type="spellStart"/>
      <w:r w:rsidRPr="00AA77CC">
        <w:rPr>
          <w:color w:val="231F20"/>
          <w:sz w:val="18"/>
          <w:szCs w:val="18"/>
        </w:rPr>
        <w:t>tachyarytmie</w:t>
      </w:r>
      <w:proofErr w:type="spellEnd"/>
      <w:r w:rsidRPr="00AA77CC">
        <w:rPr>
          <w:color w:val="231F20"/>
          <w:sz w:val="18"/>
          <w:szCs w:val="18"/>
        </w:rPr>
        <w:t xml:space="preserve"> nebo naopak </w:t>
      </w:r>
      <w:proofErr w:type="spellStart"/>
      <w:r w:rsidRPr="00AA77CC">
        <w:rPr>
          <w:color w:val="231F20"/>
          <w:sz w:val="18"/>
          <w:szCs w:val="18"/>
        </w:rPr>
        <w:t>bradyarytmie</w:t>
      </w:r>
      <w:proofErr w:type="spellEnd"/>
      <w:r w:rsidRPr="00AA77CC">
        <w:rPr>
          <w:color w:val="231F20"/>
          <w:sz w:val="18"/>
          <w:szCs w:val="18"/>
        </w:rPr>
        <w:t>, znemožnění žilní</w:t>
      </w:r>
      <w:r w:rsidR="00487CFE">
        <w:rPr>
          <w:color w:val="231F20"/>
          <w:sz w:val="18"/>
          <w:szCs w:val="18"/>
        </w:rPr>
        <w:t>ho a arteriálního přístupu</w:t>
      </w:r>
      <w:r w:rsidRPr="00AA77CC">
        <w:rPr>
          <w:color w:val="231F20"/>
          <w:sz w:val="18"/>
          <w:szCs w:val="18"/>
        </w:rPr>
        <w:t xml:space="preserve">, srdeční zástava a vznik </w:t>
      </w:r>
      <w:proofErr w:type="gramStart"/>
      <w:r w:rsidRPr="00AA77CC">
        <w:rPr>
          <w:color w:val="231F20"/>
          <w:sz w:val="18"/>
          <w:szCs w:val="18"/>
        </w:rPr>
        <w:t>dekubitů.</w:t>
      </w:r>
      <w:r w:rsidRPr="000D4DDB">
        <w:rPr>
          <w:color w:val="231F20"/>
          <w:sz w:val="18"/>
          <w:szCs w:val="18"/>
          <w:vertAlign w:val="superscript"/>
        </w:rPr>
        <w:t>5</w:t>
      </w:r>
      <w:r w:rsidRPr="00AA77CC">
        <w:rPr>
          <w:color w:val="231F20"/>
          <w:sz w:val="18"/>
          <w:szCs w:val="18"/>
        </w:rPr>
        <w:t xml:space="preserve"> Nejběžnějšími</w:t>
      </w:r>
      <w:proofErr w:type="gramEnd"/>
      <w:r w:rsidRPr="00AA77CC">
        <w:rPr>
          <w:color w:val="231F20"/>
          <w:sz w:val="18"/>
          <w:szCs w:val="18"/>
        </w:rPr>
        <w:t xml:space="preserve"> z těchto komplikací jsou přitom závažné problémy s dýchacími cestami a vznik dekubitů.</w:t>
      </w:r>
      <w:r w:rsidRPr="0051403E">
        <w:rPr>
          <w:color w:val="231F20"/>
          <w:sz w:val="18"/>
          <w:szCs w:val="18"/>
          <w:vertAlign w:val="superscript"/>
        </w:rPr>
        <w:t>6</w:t>
      </w:r>
      <w:r w:rsidRPr="00AA77CC">
        <w:rPr>
          <w:color w:val="231F20"/>
          <w:sz w:val="18"/>
          <w:szCs w:val="18"/>
        </w:rPr>
        <w:t xml:space="preserve"> Studie autorů Mora-</w:t>
      </w:r>
      <w:proofErr w:type="spellStart"/>
      <w:r w:rsidRPr="00AA77CC">
        <w:rPr>
          <w:color w:val="231F20"/>
          <w:sz w:val="18"/>
          <w:szCs w:val="18"/>
        </w:rPr>
        <w:t>Arteaga</w:t>
      </w:r>
      <w:proofErr w:type="spellEnd"/>
      <w:r w:rsidRPr="00AA77CC">
        <w:rPr>
          <w:color w:val="231F20"/>
          <w:sz w:val="18"/>
          <w:szCs w:val="18"/>
        </w:rPr>
        <w:t xml:space="preserve"> a kol.</w:t>
      </w:r>
      <w:r w:rsidRPr="00385098">
        <w:rPr>
          <w:color w:val="231F20"/>
          <w:sz w:val="18"/>
          <w:szCs w:val="18"/>
          <w:vertAlign w:val="superscript"/>
        </w:rPr>
        <w:t>7</w:t>
      </w:r>
      <w:r w:rsidRPr="00AA77CC">
        <w:rPr>
          <w:color w:val="231F20"/>
          <w:sz w:val="18"/>
          <w:szCs w:val="18"/>
        </w:rPr>
        <w:t xml:space="preserve"> dospěla na základě porovnání sedmi randomizovaných studií (2 119 pacientů) k závěru, že vznik dekubitů je nejčastěji pozorovaným nepříznivým důsledkem pronační polohy (34 %; poměr šancí 2,19; </w:t>
      </w:r>
      <w:r w:rsidR="0001725D">
        <w:rPr>
          <w:color w:val="231F20"/>
          <w:sz w:val="18"/>
          <w:szCs w:val="18"/>
        </w:rPr>
        <w:t xml:space="preserve">95% </w:t>
      </w:r>
      <w:r w:rsidRPr="00AA77CC">
        <w:rPr>
          <w:color w:val="231F20"/>
          <w:sz w:val="18"/>
          <w:szCs w:val="18"/>
        </w:rPr>
        <w:t>interval spolehlivosti</w:t>
      </w:r>
      <w:r w:rsidR="0001725D">
        <w:rPr>
          <w:color w:val="231F20"/>
          <w:sz w:val="18"/>
          <w:szCs w:val="18"/>
        </w:rPr>
        <w:t>:</w:t>
      </w:r>
      <w:r w:rsidRPr="00AA77CC">
        <w:rPr>
          <w:color w:val="231F20"/>
          <w:sz w:val="18"/>
          <w:szCs w:val="18"/>
        </w:rPr>
        <w:t xml:space="preserve"> 1,55–3,09; p&lt;0,0001; </w:t>
      </w:r>
      <w:r w:rsidRPr="00AA77CC">
        <w:rPr>
          <w:i/>
          <w:color w:val="231F20"/>
          <w:sz w:val="18"/>
          <w:szCs w:val="18"/>
        </w:rPr>
        <w:t>I</w:t>
      </w:r>
      <w:r w:rsidRPr="00AA77CC">
        <w:rPr>
          <w:color w:val="231F20"/>
          <w:sz w:val="18"/>
          <w:szCs w:val="18"/>
          <w:vertAlign w:val="superscript"/>
        </w:rPr>
        <w:t>2</w:t>
      </w:r>
      <w:r w:rsidR="00AA77CC">
        <w:rPr>
          <w:color w:val="231F20"/>
          <w:sz w:val="18"/>
          <w:szCs w:val="18"/>
        </w:rPr>
        <w:t xml:space="preserve"> </w:t>
      </w:r>
      <w:r w:rsidRPr="00AA77CC">
        <w:rPr>
          <w:color w:val="231F20"/>
          <w:sz w:val="18"/>
          <w:szCs w:val="18"/>
        </w:rPr>
        <w:t xml:space="preserve">0 %). </w:t>
      </w:r>
      <w:proofErr w:type="spellStart"/>
      <w:r w:rsidRPr="00AA77CC">
        <w:rPr>
          <w:color w:val="231F20"/>
          <w:sz w:val="18"/>
          <w:szCs w:val="18"/>
        </w:rPr>
        <w:t>Metaanalýza</w:t>
      </w:r>
      <w:proofErr w:type="spellEnd"/>
      <w:r w:rsidRPr="00AA77CC">
        <w:rPr>
          <w:color w:val="231F20"/>
          <w:sz w:val="18"/>
          <w:szCs w:val="18"/>
        </w:rPr>
        <w:t xml:space="preserve"> a systematický přehled, který v roce 2017</w:t>
      </w:r>
      <w:r w:rsidR="00AA77CC">
        <w:rPr>
          <w:color w:val="231F20"/>
          <w:sz w:val="18"/>
          <w:szCs w:val="18"/>
        </w:rPr>
        <w:t xml:space="preserve"> </w:t>
      </w:r>
      <w:r w:rsidRPr="00AA77CC">
        <w:rPr>
          <w:color w:val="231F20"/>
          <w:sz w:val="18"/>
          <w:szCs w:val="18"/>
        </w:rPr>
        <w:t xml:space="preserve">vypracovali </w:t>
      </w:r>
      <w:proofErr w:type="spellStart"/>
      <w:r w:rsidRPr="00AA77CC">
        <w:rPr>
          <w:color w:val="231F20"/>
          <w:sz w:val="18"/>
          <w:szCs w:val="18"/>
        </w:rPr>
        <w:t>Munshi</w:t>
      </w:r>
      <w:proofErr w:type="spellEnd"/>
      <w:r w:rsidRPr="00AA77CC">
        <w:rPr>
          <w:color w:val="231F20"/>
          <w:sz w:val="18"/>
          <w:szCs w:val="18"/>
        </w:rPr>
        <w:t xml:space="preserve"> a </w:t>
      </w:r>
      <w:proofErr w:type="gramStart"/>
      <w:r w:rsidRPr="00AA77CC">
        <w:rPr>
          <w:color w:val="231F20"/>
          <w:sz w:val="18"/>
          <w:szCs w:val="18"/>
        </w:rPr>
        <w:t>kol.</w:t>
      </w:r>
      <w:r w:rsidRPr="00385098">
        <w:rPr>
          <w:color w:val="231F20"/>
          <w:sz w:val="18"/>
          <w:szCs w:val="18"/>
          <w:vertAlign w:val="superscript"/>
        </w:rPr>
        <w:t>8</w:t>
      </w:r>
      <w:r w:rsidRPr="00AA77CC">
        <w:rPr>
          <w:color w:val="231F20"/>
          <w:sz w:val="18"/>
          <w:szCs w:val="18"/>
        </w:rPr>
        <w:t xml:space="preserve"> na</w:t>
      </w:r>
      <w:proofErr w:type="gramEnd"/>
      <w:r w:rsidRPr="00AA77CC">
        <w:rPr>
          <w:color w:val="231F20"/>
          <w:sz w:val="18"/>
          <w:szCs w:val="18"/>
        </w:rPr>
        <w:t xml:space="preserve"> základě tří studií</w:t>
      </w:r>
      <w:r w:rsidRPr="00385098">
        <w:rPr>
          <w:color w:val="231F20"/>
          <w:sz w:val="18"/>
          <w:szCs w:val="18"/>
          <w:vertAlign w:val="superscript"/>
        </w:rPr>
        <w:t>2,9,10</w:t>
      </w:r>
      <w:r w:rsidRPr="00AA77CC">
        <w:rPr>
          <w:color w:val="231F20"/>
          <w:sz w:val="18"/>
          <w:szCs w:val="18"/>
        </w:rPr>
        <w:t xml:space="preserve"> s celkem 1 109 účastníky, dospěl</w:t>
      </w:r>
      <w:r w:rsidR="00176509">
        <w:rPr>
          <w:color w:val="231F20"/>
          <w:sz w:val="18"/>
          <w:szCs w:val="18"/>
        </w:rPr>
        <w:t>a</w:t>
      </w:r>
      <w:r w:rsidRPr="00AA77CC">
        <w:rPr>
          <w:color w:val="231F20"/>
          <w:sz w:val="18"/>
          <w:szCs w:val="18"/>
        </w:rPr>
        <w:t xml:space="preserve"> k závěru, že pronační poloha představuje pro vznik dekubitů vyšší riziko než supinační poloha (poměr rizik 1,22</w:t>
      </w:r>
      <w:r w:rsidR="0001725D">
        <w:rPr>
          <w:color w:val="231F20"/>
          <w:sz w:val="18"/>
          <w:szCs w:val="18"/>
        </w:rPr>
        <w:t>;</w:t>
      </w:r>
      <w:r w:rsidRPr="00AA77CC">
        <w:rPr>
          <w:color w:val="231F20"/>
          <w:sz w:val="18"/>
          <w:szCs w:val="18"/>
        </w:rPr>
        <w:t xml:space="preserve"> </w:t>
      </w:r>
      <w:r w:rsidR="0001725D">
        <w:rPr>
          <w:color w:val="231F20"/>
          <w:sz w:val="18"/>
          <w:szCs w:val="18"/>
        </w:rPr>
        <w:t xml:space="preserve">95% </w:t>
      </w:r>
      <w:r w:rsidRPr="00AA77CC">
        <w:rPr>
          <w:color w:val="231F20"/>
          <w:sz w:val="18"/>
          <w:szCs w:val="18"/>
        </w:rPr>
        <w:t>interval spolehlivosti</w:t>
      </w:r>
      <w:r w:rsidR="0001725D">
        <w:rPr>
          <w:color w:val="231F20"/>
          <w:sz w:val="18"/>
          <w:szCs w:val="18"/>
        </w:rPr>
        <w:t xml:space="preserve">: </w:t>
      </w:r>
      <w:r w:rsidRPr="00AA77CC">
        <w:rPr>
          <w:color w:val="231F20"/>
          <w:sz w:val="18"/>
          <w:szCs w:val="18"/>
        </w:rPr>
        <w:t>1,06–1,41</w:t>
      </w:r>
      <w:r w:rsidR="00DE0B27">
        <w:rPr>
          <w:color w:val="231F20"/>
          <w:sz w:val="18"/>
          <w:szCs w:val="18"/>
        </w:rPr>
        <w:t>;</w:t>
      </w:r>
      <w:r w:rsidRPr="00AA77CC">
        <w:rPr>
          <w:color w:val="231F20"/>
          <w:sz w:val="18"/>
          <w:szCs w:val="18"/>
        </w:rPr>
        <w:t xml:space="preserve"> </w:t>
      </w:r>
      <w:r w:rsidRPr="00AA77CC">
        <w:rPr>
          <w:i/>
          <w:color w:val="231F20"/>
          <w:sz w:val="18"/>
          <w:szCs w:val="18"/>
        </w:rPr>
        <w:t>I</w:t>
      </w:r>
      <w:r w:rsidRPr="0051403E">
        <w:rPr>
          <w:color w:val="231F20"/>
          <w:sz w:val="18"/>
          <w:szCs w:val="18"/>
          <w:vertAlign w:val="superscript"/>
        </w:rPr>
        <w:t>2</w:t>
      </w:r>
      <w:r w:rsidR="00AA77CC">
        <w:rPr>
          <w:color w:val="231F20"/>
          <w:sz w:val="18"/>
          <w:szCs w:val="18"/>
        </w:rPr>
        <w:t xml:space="preserve"> </w:t>
      </w:r>
      <w:r w:rsidRPr="00AA77CC">
        <w:rPr>
          <w:color w:val="231F20"/>
          <w:sz w:val="18"/>
          <w:szCs w:val="18"/>
        </w:rPr>
        <w:t>0 %).</w:t>
      </w:r>
    </w:p>
    <w:p w14:paraId="795DEFB2" w14:textId="77777777" w:rsidR="002C739A" w:rsidRPr="00AA77CC" w:rsidRDefault="002C739A">
      <w:pPr>
        <w:pStyle w:val="Zkladntext"/>
        <w:spacing w:before="7"/>
        <w:rPr>
          <w:sz w:val="18"/>
          <w:szCs w:val="18"/>
        </w:rPr>
      </w:pPr>
    </w:p>
    <w:p w14:paraId="795DEFB3" w14:textId="1A2F19B2" w:rsidR="002C739A" w:rsidRPr="00AA77CC" w:rsidRDefault="008E3B39">
      <w:pPr>
        <w:pStyle w:val="Zkladntext"/>
        <w:spacing w:line="290" w:lineRule="auto"/>
        <w:ind w:left="1735" w:right="2"/>
        <w:jc w:val="both"/>
        <w:rPr>
          <w:sz w:val="18"/>
          <w:szCs w:val="18"/>
        </w:rPr>
      </w:pPr>
      <w:r w:rsidRPr="00AA77CC">
        <w:rPr>
          <w:color w:val="231F20"/>
          <w:sz w:val="18"/>
          <w:szCs w:val="18"/>
        </w:rPr>
        <w:t>V pronační poloze je vyšší riziko vzniku dekubitů z toho důvodu, že pacienti v této poloze zůstávají 16 a více (max. 24) hodin a nemají tak možnost otočit se na bok, jako pacienti v supinační poloze. Při lehu na břiše je také oproti lehu na zádech vystaveno trvalému zatížení celou vahou těla více kostních výčnělků a oblastí pokrytých jen tenkou vrstvou měkké tkáně,</w:t>
      </w:r>
    </w:p>
    <w:p w14:paraId="795DEFB4" w14:textId="4636BBE8" w:rsidR="002C739A" w:rsidRPr="00AA77CC" w:rsidRDefault="008E3B39">
      <w:pPr>
        <w:pStyle w:val="Zkladntext"/>
        <w:spacing w:before="107" w:line="288" w:lineRule="auto"/>
        <w:ind w:left="292" w:right="1202"/>
        <w:jc w:val="both"/>
        <w:rPr>
          <w:sz w:val="18"/>
          <w:szCs w:val="18"/>
        </w:rPr>
      </w:pPr>
      <w:r>
        <w:br w:type="column"/>
      </w:r>
      <w:r w:rsidRPr="00AA77CC">
        <w:rPr>
          <w:color w:val="231F20"/>
          <w:sz w:val="18"/>
          <w:szCs w:val="18"/>
        </w:rPr>
        <w:lastRenderedPageBreak/>
        <w:t xml:space="preserve">jako je například čelo a brada. Mezi oblasti, na které dlouhodobé působení tlaku a střižných sil při pronační poloze doléhá nejvíce, patří obličej, hrudník, </w:t>
      </w:r>
      <w:r w:rsidR="00DC36C2">
        <w:rPr>
          <w:color w:val="231F20"/>
          <w:sz w:val="18"/>
          <w:szCs w:val="18"/>
        </w:rPr>
        <w:t>spodní okraj hrudního koše (</w:t>
      </w:r>
      <w:r w:rsidRPr="00AA77CC">
        <w:rPr>
          <w:color w:val="231F20"/>
          <w:sz w:val="18"/>
          <w:szCs w:val="18"/>
        </w:rPr>
        <w:t>žeberní oblouk</w:t>
      </w:r>
      <w:r w:rsidR="00DC36C2">
        <w:rPr>
          <w:color w:val="231F20"/>
          <w:sz w:val="18"/>
          <w:szCs w:val="18"/>
        </w:rPr>
        <w:t>)</w:t>
      </w:r>
      <w:r w:rsidRPr="00AA77CC">
        <w:rPr>
          <w:color w:val="231F20"/>
          <w:sz w:val="18"/>
          <w:szCs w:val="18"/>
        </w:rPr>
        <w:t xml:space="preserve">, hřeben kyčelní </w:t>
      </w:r>
      <w:r w:rsidR="000A26F5">
        <w:rPr>
          <w:color w:val="231F20"/>
          <w:sz w:val="18"/>
          <w:szCs w:val="18"/>
        </w:rPr>
        <w:t xml:space="preserve">kosti </w:t>
      </w:r>
      <w:r w:rsidRPr="00AA77CC">
        <w:rPr>
          <w:color w:val="231F20"/>
          <w:sz w:val="18"/>
          <w:szCs w:val="18"/>
        </w:rPr>
        <w:t xml:space="preserve">a kostní výčnělky přední části těla (kolena, přední hrana holenních kostí a nárty). Totéž platí i o dekubitech vzniklých v souvislosti s používáním zdravotnických prostředků, zejména </w:t>
      </w:r>
      <w:r w:rsidR="0051403E">
        <w:rPr>
          <w:color w:val="231F20"/>
          <w:sz w:val="18"/>
          <w:szCs w:val="18"/>
        </w:rPr>
        <w:t>fixačních</w:t>
      </w:r>
      <w:r w:rsidRPr="00AA77CC">
        <w:rPr>
          <w:color w:val="231F20"/>
          <w:sz w:val="18"/>
          <w:szCs w:val="18"/>
        </w:rPr>
        <w:t xml:space="preserve"> pomůcek a endotracheálních </w:t>
      </w:r>
      <w:proofErr w:type="gramStart"/>
      <w:r w:rsidRPr="00AA77CC">
        <w:rPr>
          <w:color w:val="231F20"/>
          <w:sz w:val="18"/>
          <w:szCs w:val="18"/>
        </w:rPr>
        <w:t>kanyl.</w:t>
      </w:r>
      <w:r w:rsidRPr="00AA77CC">
        <w:rPr>
          <w:color w:val="231F20"/>
          <w:sz w:val="18"/>
          <w:szCs w:val="18"/>
          <w:vertAlign w:val="superscript"/>
        </w:rPr>
        <w:t>11</w:t>
      </w:r>
      <w:proofErr w:type="gramEnd"/>
    </w:p>
    <w:p w14:paraId="795DEFB5" w14:textId="77777777" w:rsidR="002C739A" w:rsidRPr="00AA77CC" w:rsidRDefault="002C739A">
      <w:pPr>
        <w:pStyle w:val="Zkladntext"/>
        <w:spacing w:before="10"/>
        <w:rPr>
          <w:sz w:val="18"/>
          <w:szCs w:val="18"/>
        </w:rPr>
      </w:pPr>
    </w:p>
    <w:p w14:paraId="795DEFB6" w14:textId="6FF8FFF8" w:rsidR="002C739A" w:rsidRPr="00AA77CC" w:rsidRDefault="008E3B39">
      <w:pPr>
        <w:pStyle w:val="Zkladntext"/>
        <w:spacing w:line="290" w:lineRule="auto"/>
        <w:ind w:left="292" w:right="1204"/>
        <w:jc w:val="both"/>
        <w:rPr>
          <w:sz w:val="18"/>
          <w:szCs w:val="18"/>
        </w:rPr>
      </w:pPr>
      <w:r w:rsidRPr="00AA77CC">
        <w:rPr>
          <w:color w:val="231F20"/>
          <w:sz w:val="18"/>
          <w:szCs w:val="18"/>
        </w:rPr>
        <w:t xml:space="preserve">Další hrozbu pro </w:t>
      </w:r>
      <w:r w:rsidR="008D566C">
        <w:rPr>
          <w:color w:val="231F20"/>
          <w:sz w:val="18"/>
          <w:szCs w:val="18"/>
        </w:rPr>
        <w:t xml:space="preserve">kožní integritu </w:t>
      </w:r>
      <w:r w:rsidRPr="00AA77CC">
        <w:rPr>
          <w:color w:val="231F20"/>
          <w:sz w:val="18"/>
          <w:szCs w:val="18"/>
        </w:rPr>
        <w:t xml:space="preserve">představuje v pronační poloze </w:t>
      </w:r>
      <w:r w:rsidRPr="00176509">
        <w:rPr>
          <w:color w:val="231F20"/>
          <w:sz w:val="18"/>
          <w:szCs w:val="18"/>
        </w:rPr>
        <w:t>poškození vlivem vlhkosti</w:t>
      </w:r>
      <w:r w:rsidRPr="00AA77CC">
        <w:rPr>
          <w:color w:val="231F20"/>
          <w:sz w:val="18"/>
          <w:szCs w:val="18"/>
        </w:rPr>
        <w:t xml:space="preserve"> v souvislosti se zvýšenou sekrecí v dýchacích cestách, horečkou nebo inkontinencí, dále </w:t>
      </w:r>
      <w:r w:rsidR="0086328E">
        <w:rPr>
          <w:color w:val="231F20"/>
          <w:sz w:val="18"/>
          <w:szCs w:val="18"/>
        </w:rPr>
        <w:t xml:space="preserve">s projevy pergamenové kůže (ragády </w:t>
      </w:r>
      <w:r w:rsidRPr="00AA77CC">
        <w:rPr>
          <w:color w:val="231F20"/>
          <w:sz w:val="18"/>
          <w:szCs w:val="18"/>
        </w:rPr>
        <w:t>způsobené mechanickým poškozením při polohování pacienta</w:t>
      </w:r>
      <w:r w:rsidR="0086328E">
        <w:rPr>
          <w:color w:val="231F20"/>
          <w:sz w:val="18"/>
          <w:szCs w:val="18"/>
        </w:rPr>
        <w:t>)</w:t>
      </w:r>
      <w:r w:rsidRPr="00AA77CC">
        <w:rPr>
          <w:color w:val="231F20"/>
          <w:sz w:val="18"/>
          <w:szCs w:val="18"/>
        </w:rPr>
        <w:t xml:space="preserve"> a konečně poškození kůže způsobená adhezivními prostředky, jako jsou </w:t>
      </w:r>
      <w:r w:rsidR="0086328E">
        <w:rPr>
          <w:color w:val="231F20"/>
          <w:sz w:val="18"/>
          <w:szCs w:val="18"/>
        </w:rPr>
        <w:t>mnohočetné náplasti</w:t>
      </w:r>
      <w:r w:rsidR="00176509">
        <w:rPr>
          <w:color w:val="231F20"/>
          <w:sz w:val="18"/>
          <w:szCs w:val="18"/>
        </w:rPr>
        <w:t>,</w:t>
      </w:r>
      <w:r w:rsidR="0086328E">
        <w:rPr>
          <w:color w:val="231F20"/>
          <w:sz w:val="18"/>
          <w:szCs w:val="18"/>
        </w:rPr>
        <w:t xml:space="preserve"> </w:t>
      </w:r>
      <w:r w:rsidRPr="00AA77CC">
        <w:rPr>
          <w:color w:val="231F20"/>
          <w:sz w:val="18"/>
          <w:szCs w:val="18"/>
        </w:rPr>
        <w:t>fixační pomůcky.</w:t>
      </w:r>
    </w:p>
    <w:p w14:paraId="795DEFB7" w14:textId="77777777" w:rsidR="002C739A" w:rsidRPr="00AA77CC" w:rsidRDefault="002C739A">
      <w:pPr>
        <w:pStyle w:val="Zkladntext"/>
        <w:rPr>
          <w:sz w:val="18"/>
          <w:szCs w:val="18"/>
        </w:rPr>
      </w:pPr>
    </w:p>
    <w:p w14:paraId="795DEFB8" w14:textId="123BD122" w:rsidR="002C739A" w:rsidRPr="00AA77CC" w:rsidRDefault="008E3B39">
      <w:pPr>
        <w:pStyle w:val="Zkladntext"/>
        <w:spacing w:line="290" w:lineRule="auto"/>
        <w:ind w:left="292" w:right="1208"/>
        <w:jc w:val="both"/>
        <w:rPr>
          <w:sz w:val="18"/>
          <w:szCs w:val="18"/>
        </w:rPr>
      </w:pPr>
      <w:r w:rsidRPr="00AA77CC">
        <w:rPr>
          <w:color w:val="231F20"/>
          <w:sz w:val="18"/>
          <w:szCs w:val="18"/>
        </w:rPr>
        <w:t>Na obrázcích 1 a 2 jsou fotografie pacientů, kteří byli během první vlny pandemie COVID-19 na 16 hodin polohován</w:t>
      </w:r>
      <w:r w:rsidR="008A63D8">
        <w:rPr>
          <w:color w:val="231F20"/>
          <w:sz w:val="18"/>
          <w:szCs w:val="18"/>
        </w:rPr>
        <w:t>i</w:t>
      </w:r>
      <w:r w:rsidRPr="00AA77CC">
        <w:rPr>
          <w:color w:val="231F20"/>
          <w:sz w:val="18"/>
          <w:szCs w:val="18"/>
        </w:rPr>
        <w:t xml:space="preserve"> na břicho. U pacienta na obr. 1 se vytvořily dekubity I. a II. </w:t>
      </w:r>
      <w:r w:rsidR="0086328E">
        <w:rPr>
          <w:color w:val="231F20"/>
          <w:sz w:val="18"/>
          <w:szCs w:val="18"/>
        </w:rPr>
        <w:t>s</w:t>
      </w:r>
      <w:r w:rsidRPr="00AA77CC">
        <w:rPr>
          <w:color w:val="231F20"/>
          <w:sz w:val="18"/>
          <w:szCs w:val="18"/>
        </w:rPr>
        <w:t>tupně</w:t>
      </w:r>
      <w:r w:rsidR="0086328E">
        <w:rPr>
          <w:color w:val="231F20"/>
          <w:sz w:val="18"/>
          <w:szCs w:val="18"/>
        </w:rPr>
        <w:t>/kategorie</w:t>
      </w:r>
      <w:r w:rsidR="0086328E" w:rsidRPr="00AA77CC">
        <w:rPr>
          <w:color w:val="231F20"/>
          <w:sz w:val="18"/>
          <w:szCs w:val="18"/>
        </w:rPr>
        <w:t xml:space="preserve"> </w:t>
      </w:r>
      <w:r w:rsidRPr="00AA77CC">
        <w:rPr>
          <w:color w:val="231F20"/>
          <w:sz w:val="18"/>
          <w:szCs w:val="18"/>
        </w:rPr>
        <w:t>na kolenou a u pacienta na obr. 2 došlo ke vzniku rozsáhl</w:t>
      </w:r>
      <w:r w:rsidR="00CF4661">
        <w:rPr>
          <w:color w:val="231F20"/>
          <w:sz w:val="18"/>
          <w:szCs w:val="18"/>
        </w:rPr>
        <w:t>ých</w:t>
      </w:r>
      <w:r w:rsidRPr="00AA77CC">
        <w:rPr>
          <w:color w:val="231F20"/>
          <w:sz w:val="18"/>
          <w:szCs w:val="18"/>
        </w:rPr>
        <w:t xml:space="preserve"> neklasifikovateln</w:t>
      </w:r>
      <w:r w:rsidR="00CF4661">
        <w:rPr>
          <w:color w:val="231F20"/>
          <w:sz w:val="18"/>
          <w:szCs w:val="18"/>
        </w:rPr>
        <w:t>ých</w:t>
      </w:r>
      <w:r w:rsidRPr="00AA77CC">
        <w:rPr>
          <w:color w:val="231F20"/>
          <w:sz w:val="18"/>
          <w:szCs w:val="18"/>
        </w:rPr>
        <w:t xml:space="preserve"> dekubit</w:t>
      </w:r>
      <w:r w:rsidR="00CF4661">
        <w:rPr>
          <w:color w:val="231F20"/>
          <w:sz w:val="18"/>
          <w:szCs w:val="18"/>
        </w:rPr>
        <w:t>ů</w:t>
      </w:r>
      <w:r w:rsidRPr="00AA77CC">
        <w:rPr>
          <w:color w:val="231F20"/>
          <w:sz w:val="18"/>
          <w:szCs w:val="18"/>
        </w:rPr>
        <w:t xml:space="preserve"> na hrudníku. Polštáře, které měly sloužit k odlehčení a zamezení tlaku na břicho, se sesunuly mimo zamýšlenou oblast a ještě zvýšily tlak na hrudník. Autor obou fotografií udělil formální souhlas s jejich zveřejněním v této publikaci.</w:t>
      </w:r>
    </w:p>
    <w:p w14:paraId="795DEFB9" w14:textId="77777777" w:rsidR="002C739A" w:rsidRPr="00AA77CC" w:rsidRDefault="002C739A">
      <w:pPr>
        <w:pStyle w:val="Zkladntext"/>
        <w:rPr>
          <w:sz w:val="18"/>
          <w:szCs w:val="18"/>
        </w:rPr>
      </w:pPr>
    </w:p>
    <w:p w14:paraId="795DEFBA" w14:textId="74EE00D4" w:rsidR="002C739A" w:rsidRPr="00AA77CC" w:rsidRDefault="008E3B39">
      <w:pPr>
        <w:pStyle w:val="Zkladntext"/>
        <w:spacing w:line="290" w:lineRule="auto"/>
        <w:ind w:left="292" w:right="1204"/>
        <w:jc w:val="both"/>
        <w:rPr>
          <w:sz w:val="18"/>
          <w:szCs w:val="18"/>
        </w:rPr>
      </w:pPr>
      <w:r w:rsidRPr="00AA77CC">
        <w:rPr>
          <w:color w:val="231F20"/>
          <w:sz w:val="18"/>
          <w:szCs w:val="18"/>
        </w:rPr>
        <w:t xml:space="preserve">Přestože polohování pacientů na břicho není ničím neznámým, časté využití </w:t>
      </w:r>
      <w:r w:rsidR="0086328E">
        <w:rPr>
          <w:color w:val="231F20"/>
          <w:sz w:val="18"/>
          <w:szCs w:val="18"/>
        </w:rPr>
        <w:t xml:space="preserve">pronační </w:t>
      </w:r>
      <w:r w:rsidRPr="00AA77CC">
        <w:rPr>
          <w:color w:val="231F20"/>
          <w:sz w:val="18"/>
          <w:szCs w:val="18"/>
        </w:rPr>
        <w:t xml:space="preserve">polohy během pandemie COVID-19 </w:t>
      </w:r>
      <w:proofErr w:type="gramStart"/>
      <w:r w:rsidRPr="00AA77CC">
        <w:rPr>
          <w:color w:val="231F20"/>
          <w:sz w:val="18"/>
          <w:szCs w:val="18"/>
        </w:rPr>
        <w:t>přimělo</w:t>
      </w:r>
      <w:proofErr w:type="gramEnd"/>
      <w:r w:rsidRPr="00AA77CC">
        <w:rPr>
          <w:color w:val="231F20"/>
          <w:sz w:val="18"/>
          <w:szCs w:val="18"/>
        </w:rPr>
        <w:t xml:space="preserve"> výzkumnou skupinu Skin Integrity </w:t>
      </w:r>
      <w:proofErr w:type="spellStart"/>
      <w:r w:rsidRPr="00AA77CC">
        <w:rPr>
          <w:color w:val="231F20"/>
          <w:sz w:val="18"/>
          <w:szCs w:val="18"/>
        </w:rPr>
        <w:t>Research</w:t>
      </w:r>
      <w:proofErr w:type="spellEnd"/>
      <w:r w:rsidRPr="00AA77CC">
        <w:rPr>
          <w:color w:val="231F20"/>
          <w:sz w:val="18"/>
          <w:szCs w:val="18"/>
        </w:rPr>
        <w:t xml:space="preserve"> (SKINT) na univerzitě v belgickém </w:t>
      </w:r>
      <w:proofErr w:type="spellStart"/>
      <w:r w:rsidRPr="00AA77CC">
        <w:rPr>
          <w:color w:val="231F20"/>
          <w:sz w:val="18"/>
          <w:szCs w:val="18"/>
        </w:rPr>
        <w:t>Gentu</w:t>
      </w:r>
      <w:proofErr w:type="spellEnd"/>
      <w:r w:rsidRPr="00AA77CC">
        <w:rPr>
          <w:color w:val="231F20"/>
          <w:sz w:val="18"/>
          <w:szCs w:val="18"/>
        </w:rPr>
        <w:t xml:space="preserve"> a švédské výzkumné centrum </w:t>
      </w:r>
      <w:proofErr w:type="spellStart"/>
      <w:r w:rsidRPr="00AA77CC">
        <w:rPr>
          <w:color w:val="231F20"/>
          <w:sz w:val="18"/>
          <w:szCs w:val="18"/>
        </w:rPr>
        <w:t>Swedish</w:t>
      </w:r>
      <w:proofErr w:type="spellEnd"/>
      <w:r w:rsidRPr="00AA77CC">
        <w:rPr>
          <w:color w:val="231F20"/>
          <w:sz w:val="18"/>
          <w:szCs w:val="18"/>
        </w:rPr>
        <w:t xml:space="preserve"> Centre </w:t>
      </w:r>
      <w:proofErr w:type="spellStart"/>
      <w:r w:rsidRPr="00AA77CC">
        <w:rPr>
          <w:color w:val="231F20"/>
          <w:sz w:val="18"/>
          <w:szCs w:val="18"/>
        </w:rPr>
        <w:t>for</w:t>
      </w:r>
      <w:proofErr w:type="spellEnd"/>
      <w:r w:rsidRPr="00AA77CC">
        <w:rPr>
          <w:color w:val="231F20"/>
          <w:sz w:val="18"/>
          <w:szCs w:val="18"/>
        </w:rPr>
        <w:t xml:space="preserve"> Skin and </w:t>
      </w:r>
      <w:proofErr w:type="spellStart"/>
      <w:r w:rsidRPr="00AA77CC">
        <w:rPr>
          <w:color w:val="231F20"/>
          <w:sz w:val="18"/>
          <w:szCs w:val="18"/>
        </w:rPr>
        <w:t>Wound</w:t>
      </w:r>
      <w:proofErr w:type="spellEnd"/>
      <w:r w:rsidRPr="00AA77CC">
        <w:rPr>
          <w:color w:val="231F20"/>
          <w:sz w:val="18"/>
          <w:szCs w:val="18"/>
        </w:rPr>
        <w:t xml:space="preserve"> </w:t>
      </w:r>
      <w:proofErr w:type="spellStart"/>
      <w:r w:rsidRPr="00AA77CC">
        <w:rPr>
          <w:color w:val="231F20"/>
          <w:sz w:val="18"/>
          <w:szCs w:val="18"/>
        </w:rPr>
        <w:t>Research</w:t>
      </w:r>
      <w:proofErr w:type="spellEnd"/>
      <w:r w:rsidR="00494A44">
        <w:rPr>
          <w:color w:val="231F20"/>
          <w:sz w:val="18"/>
          <w:szCs w:val="18"/>
        </w:rPr>
        <w:t xml:space="preserve"> (</w:t>
      </w:r>
      <w:r w:rsidR="00494A44" w:rsidRPr="00494A44">
        <w:rPr>
          <w:color w:val="231F20"/>
          <w:sz w:val="18"/>
          <w:szCs w:val="18"/>
        </w:rPr>
        <w:t>SCENTR</w:t>
      </w:r>
      <w:r w:rsidR="00494A44">
        <w:rPr>
          <w:color w:val="231F20"/>
          <w:sz w:val="18"/>
          <w:szCs w:val="18"/>
        </w:rPr>
        <w:t>)</w:t>
      </w:r>
      <w:r w:rsidRPr="00AA77CC">
        <w:rPr>
          <w:color w:val="231F20"/>
          <w:sz w:val="18"/>
          <w:szCs w:val="18"/>
        </w:rPr>
        <w:t xml:space="preserve"> k provedení studie, která pomocí diferenční analýzy zkoumala, jaké zdroje (pokyny</w:t>
      </w:r>
      <w:r w:rsidR="0086328E">
        <w:rPr>
          <w:color w:val="231F20"/>
          <w:sz w:val="18"/>
          <w:szCs w:val="18"/>
        </w:rPr>
        <w:t>/doporučení</w:t>
      </w:r>
      <w:r w:rsidRPr="00AA77CC">
        <w:rPr>
          <w:color w:val="231F20"/>
          <w:sz w:val="18"/>
          <w:szCs w:val="18"/>
        </w:rPr>
        <w:t xml:space="preserve">, vybavení, prostředky, vzdělávací materiály) mají </w:t>
      </w:r>
      <w:r w:rsidR="000F0659">
        <w:rPr>
          <w:color w:val="231F20"/>
          <w:sz w:val="18"/>
          <w:szCs w:val="18"/>
        </w:rPr>
        <w:t>zdravotničtí</w:t>
      </w:r>
      <w:r w:rsidRPr="00AA77CC">
        <w:rPr>
          <w:color w:val="231F20"/>
          <w:sz w:val="18"/>
          <w:szCs w:val="18"/>
        </w:rPr>
        <w:t xml:space="preserve"> pracovníci k dispozici k péči o pacienty a prevenci poškození tkání.</w:t>
      </w:r>
    </w:p>
    <w:p w14:paraId="795DEFBB" w14:textId="77777777" w:rsidR="002C739A" w:rsidRPr="00AA77CC" w:rsidRDefault="002C739A">
      <w:pPr>
        <w:pStyle w:val="Zkladntext"/>
        <w:spacing w:before="10"/>
        <w:rPr>
          <w:sz w:val="18"/>
          <w:szCs w:val="18"/>
        </w:rPr>
      </w:pPr>
    </w:p>
    <w:p w14:paraId="795DEFBD" w14:textId="6EC4837B" w:rsidR="002C739A" w:rsidRDefault="008E3B39" w:rsidP="0086328E">
      <w:pPr>
        <w:pStyle w:val="Zkladntext"/>
        <w:spacing w:before="1" w:line="290" w:lineRule="auto"/>
        <w:ind w:left="292" w:right="1205"/>
        <w:jc w:val="both"/>
        <w:sectPr w:rsidR="002C739A">
          <w:type w:val="continuous"/>
          <w:pgSz w:w="11910" w:h="16840"/>
          <w:pgMar w:top="620" w:right="460" w:bottom="280" w:left="220" w:header="708" w:footer="708" w:gutter="0"/>
          <w:cols w:num="2" w:space="708" w:equalWidth="0">
            <w:col w:w="5712" w:space="40"/>
            <w:col w:w="5478"/>
          </w:cols>
        </w:sectPr>
      </w:pPr>
      <w:r w:rsidRPr="00AA77CC">
        <w:rPr>
          <w:color w:val="231F20"/>
          <w:sz w:val="18"/>
          <w:szCs w:val="18"/>
        </w:rPr>
        <w:t xml:space="preserve">Během závěrečné fáze zpracování výsledků diferenční analýzy začala v řadě zemí propukat druhá vlna infekcí COVID-19 a výzkumná skupina si uvědomila, jak důležité je co nejdříve poskytnout </w:t>
      </w:r>
      <w:r w:rsidR="000F0659">
        <w:rPr>
          <w:color w:val="231F20"/>
          <w:sz w:val="18"/>
          <w:szCs w:val="18"/>
        </w:rPr>
        <w:t xml:space="preserve">zdravotnickým </w:t>
      </w:r>
      <w:r w:rsidRPr="00AA77CC">
        <w:rPr>
          <w:color w:val="231F20"/>
          <w:sz w:val="18"/>
          <w:szCs w:val="18"/>
        </w:rPr>
        <w:t xml:space="preserve">pracovníkům, kteří pečují o pacienty v pronační poloze, doporučení založená na důkazech. Diferenční analýza se tak stala podkladem pro pokyny </w:t>
      </w:r>
      <w:proofErr w:type="spellStart"/>
      <w:r w:rsidRPr="00AA77CC">
        <w:rPr>
          <w:color w:val="231F20"/>
          <w:sz w:val="18"/>
          <w:szCs w:val="18"/>
        </w:rPr>
        <w:t>PRONEtect</w:t>
      </w:r>
      <w:proofErr w:type="spellEnd"/>
      <w:r w:rsidRPr="00AA77CC">
        <w:rPr>
          <w:color w:val="231F20"/>
          <w:sz w:val="18"/>
          <w:szCs w:val="18"/>
        </w:rPr>
        <w:t xml:space="preserve"> pro klinickou praxi, které shrnují doporučení k ochraně pokožky pacientů v pronační poloze. Cílem bylo připravit jednoduchou a stručnou vizuální pomůcku s minimálním množstvím textu, jejíž součástí bude jednostránkový kontrolní seznam</w:t>
      </w:r>
      <w:r w:rsidR="009A2624">
        <w:rPr>
          <w:color w:val="231F20"/>
          <w:sz w:val="18"/>
          <w:szCs w:val="18"/>
        </w:rPr>
        <w:t xml:space="preserve"> </w:t>
      </w:r>
      <w:r w:rsidR="0086328E">
        <w:t>(</w:t>
      </w:r>
      <w:proofErr w:type="spellStart"/>
      <w:r w:rsidR="0086328E">
        <w:t>check</w:t>
      </w:r>
      <w:proofErr w:type="spellEnd"/>
      <w:r w:rsidR="0086328E">
        <w:t>-list)</w:t>
      </w:r>
    </w:p>
    <w:p w14:paraId="795DEFBE" w14:textId="77777777" w:rsidR="002C739A" w:rsidRDefault="002C739A">
      <w:pPr>
        <w:pStyle w:val="Zkladntext"/>
        <w:spacing w:before="9"/>
        <w:rPr>
          <w:sz w:val="17"/>
        </w:rPr>
      </w:pPr>
    </w:p>
    <w:p w14:paraId="795DEFBF" w14:textId="5B9B1A97" w:rsidR="002C739A" w:rsidRDefault="002C739A">
      <w:pPr>
        <w:tabs>
          <w:tab w:val="left" w:pos="4100"/>
        </w:tabs>
        <w:spacing w:before="100"/>
        <w:ind w:left="346"/>
        <w:rPr>
          <w:sz w:val="16"/>
        </w:rPr>
      </w:pPr>
    </w:p>
    <w:p w14:paraId="795DEFC0" w14:textId="77777777" w:rsidR="002C739A" w:rsidRDefault="002C739A">
      <w:pPr>
        <w:rPr>
          <w:sz w:val="16"/>
        </w:rPr>
        <w:sectPr w:rsidR="002C739A">
          <w:type w:val="continuous"/>
          <w:pgSz w:w="11910" w:h="16840"/>
          <w:pgMar w:top="620" w:right="460" w:bottom="280" w:left="220" w:header="708" w:footer="708" w:gutter="0"/>
          <w:cols w:space="708"/>
        </w:sectPr>
      </w:pPr>
    </w:p>
    <w:p w14:paraId="795DEFC2" w14:textId="77777777" w:rsidR="002C739A" w:rsidRDefault="002C739A">
      <w:pPr>
        <w:pStyle w:val="Zkladntext"/>
        <w:spacing w:before="5"/>
        <w:rPr>
          <w:sz w:val="23"/>
        </w:rPr>
      </w:pPr>
    </w:p>
    <w:p w14:paraId="795DEFC3" w14:textId="77777777" w:rsidR="002C739A" w:rsidRDefault="008E3B39">
      <w:pPr>
        <w:pStyle w:val="Zkladntext"/>
        <w:tabs>
          <w:tab w:val="left" w:pos="5761"/>
        </w:tabs>
        <w:ind w:left="1452"/>
      </w:pPr>
      <w:r>
        <w:rPr>
          <w:noProof/>
          <w:lang w:eastAsia="cs-CZ" w:bidi="ar-SA"/>
        </w:rPr>
        <w:drawing>
          <wp:inline distT="0" distB="0" distL="0" distR="0" wp14:anchorId="795DF12E" wp14:editId="147AB64E">
            <wp:extent cx="2543282" cy="3070098"/>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5" cstate="print"/>
                    <a:stretch>
                      <a:fillRect/>
                    </a:stretch>
                  </pic:blipFill>
                  <pic:spPr>
                    <a:xfrm>
                      <a:off x="0" y="0"/>
                      <a:ext cx="2543282" cy="3070098"/>
                    </a:xfrm>
                    <a:prstGeom prst="rect">
                      <a:avLst/>
                    </a:prstGeom>
                  </pic:spPr>
                </pic:pic>
              </a:graphicData>
            </a:graphic>
          </wp:inline>
        </w:drawing>
      </w:r>
      <w:r>
        <w:tab/>
      </w:r>
      <w:r>
        <w:rPr>
          <w:noProof/>
          <w:lang w:eastAsia="cs-CZ" w:bidi="ar-SA"/>
        </w:rPr>
        <w:drawing>
          <wp:inline distT="0" distB="0" distL="0" distR="0" wp14:anchorId="795DF130" wp14:editId="42B07CF1">
            <wp:extent cx="2525370" cy="3048476"/>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2525370" cy="3048476"/>
                    </a:xfrm>
                    <a:prstGeom prst="rect">
                      <a:avLst/>
                    </a:prstGeom>
                  </pic:spPr>
                </pic:pic>
              </a:graphicData>
            </a:graphic>
          </wp:inline>
        </w:drawing>
      </w:r>
    </w:p>
    <w:p w14:paraId="795DEFC4" w14:textId="77777777" w:rsidR="002C739A" w:rsidRDefault="002C739A">
      <w:pPr>
        <w:sectPr w:rsidR="002C739A">
          <w:footerReference w:type="default" r:id="rId17"/>
          <w:pgSz w:w="11910" w:h="16840"/>
          <w:pgMar w:top="980" w:right="460" w:bottom="480" w:left="220" w:header="437" w:footer="290" w:gutter="0"/>
          <w:cols w:space="708"/>
        </w:sectPr>
      </w:pPr>
    </w:p>
    <w:p w14:paraId="795DEFC5" w14:textId="13FC19BB" w:rsidR="002C739A" w:rsidRDefault="008E3B39">
      <w:pPr>
        <w:pStyle w:val="Nadpis5"/>
        <w:spacing w:before="39" w:line="271" w:lineRule="auto"/>
        <w:ind w:left="1452" w:right="209"/>
        <w:jc w:val="left"/>
      </w:pPr>
      <w:r>
        <w:rPr>
          <w:color w:val="231F20"/>
        </w:rPr>
        <w:lastRenderedPageBreak/>
        <w:t>Obr. 1: Pacient s dekubity I. a II. </w:t>
      </w:r>
      <w:r w:rsidR="0086328E">
        <w:rPr>
          <w:color w:val="231F20"/>
        </w:rPr>
        <w:t>S</w:t>
      </w:r>
      <w:r>
        <w:rPr>
          <w:color w:val="231F20"/>
        </w:rPr>
        <w:t>tupně</w:t>
      </w:r>
      <w:r w:rsidR="0086328E">
        <w:rPr>
          <w:color w:val="231F20"/>
        </w:rPr>
        <w:t>/kategorie</w:t>
      </w:r>
      <w:r>
        <w:rPr>
          <w:color w:val="231F20"/>
        </w:rPr>
        <w:t xml:space="preserve"> na kolenou. Zdroj: V. </w:t>
      </w:r>
      <w:proofErr w:type="spellStart"/>
      <w:r>
        <w:rPr>
          <w:color w:val="231F20"/>
        </w:rPr>
        <w:t>Hanssens</w:t>
      </w:r>
      <w:proofErr w:type="spellEnd"/>
      <w:r>
        <w:rPr>
          <w:color w:val="231F20"/>
        </w:rPr>
        <w:t>.</w:t>
      </w:r>
    </w:p>
    <w:p w14:paraId="795DEFC6" w14:textId="469157A6" w:rsidR="002C739A" w:rsidRDefault="008E3B39">
      <w:pPr>
        <w:spacing w:before="39" w:line="271" w:lineRule="auto"/>
        <w:ind w:left="271" w:right="1577"/>
        <w:rPr>
          <w:rFonts w:ascii="Book Antiqua"/>
          <w:b/>
          <w:sz w:val="20"/>
        </w:rPr>
      </w:pPr>
      <w:r>
        <w:br w:type="column"/>
      </w:r>
      <w:r>
        <w:rPr>
          <w:rFonts w:ascii="Book Antiqua"/>
          <w:b/>
          <w:color w:val="231F20"/>
          <w:sz w:val="20"/>
        </w:rPr>
        <w:lastRenderedPageBreak/>
        <w:t>Obr.</w:t>
      </w:r>
      <w:r>
        <w:rPr>
          <w:rFonts w:ascii="Book Antiqua"/>
          <w:b/>
          <w:color w:val="231F20"/>
          <w:sz w:val="20"/>
        </w:rPr>
        <w:t> </w:t>
      </w:r>
      <w:r>
        <w:rPr>
          <w:rFonts w:ascii="Book Antiqua"/>
          <w:b/>
          <w:color w:val="231F20"/>
          <w:sz w:val="20"/>
        </w:rPr>
        <w:t>2: Pacient s</w:t>
      </w:r>
      <w:r>
        <w:rPr>
          <w:rFonts w:ascii="Book Antiqua"/>
          <w:b/>
          <w:color w:val="231F20"/>
          <w:sz w:val="20"/>
        </w:rPr>
        <w:t> </w:t>
      </w:r>
      <w:r>
        <w:rPr>
          <w:rFonts w:ascii="Book Antiqua"/>
          <w:b/>
          <w:color w:val="231F20"/>
          <w:sz w:val="20"/>
        </w:rPr>
        <w:t>neklasifikovateln</w:t>
      </w:r>
      <w:r>
        <w:rPr>
          <w:rFonts w:ascii="Book Antiqua"/>
          <w:b/>
          <w:color w:val="231F20"/>
          <w:sz w:val="20"/>
        </w:rPr>
        <w:t>ý</w:t>
      </w:r>
      <w:r>
        <w:rPr>
          <w:rFonts w:ascii="Book Antiqua"/>
          <w:b/>
          <w:color w:val="231F20"/>
          <w:sz w:val="20"/>
        </w:rPr>
        <w:t>mi dekubity na hrud</w:t>
      </w:r>
      <w:r w:rsidR="0086328E">
        <w:rPr>
          <w:rFonts w:ascii="Book Antiqua"/>
          <w:b/>
          <w:color w:val="231F20"/>
          <w:sz w:val="20"/>
        </w:rPr>
        <w:t>n</w:t>
      </w:r>
      <w:r w:rsidR="0086328E">
        <w:rPr>
          <w:rFonts w:ascii="Book Antiqua"/>
          <w:b/>
          <w:color w:val="231F20"/>
          <w:sz w:val="20"/>
        </w:rPr>
        <w:t>í</w:t>
      </w:r>
      <w:r w:rsidR="0086328E">
        <w:rPr>
          <w:rFonts w:ascii="Book Antiqua"/>
          <w:b/>
          <w:color w:val="231F20"/>
          <w:sz w:val="20"/>
        </w:rPr>
        <w:t>ku</w:t>
      </w:r>
      <w:r>
        <w:rPr>
          <w:rFonts w:ascii="Book Antiqua"/>
          <w:b/>
          <w:color w:val="231F20"/>
          <w:sz w:val="20"/>
        </w:rPr>
        <w:t xml:space="preserve">. Zdroj: V. </w:t>
      </w:r>
      <w:proofErr w:type="spellStart"/>
      <w:r>
        <w:rPr>
          <w:rFonts w:ascii="Book Antiqua"/>
          <w:b/>
          <w:color w:val="231F20"/>
          <w:sz w:val="20"/>
        </w:rPr>
        <w:t>Hanssens</w:t>
      </w:r>
      <w:proofErr w:type="spellEnd"/>
      <w:r>
        <w:rPr>
          <w:rFonts w:ascii="Book Antiqua"/>
          <w:b/>
          <w:color w:val="231F20"/>
          <w:sz w:val="20"/>
        </w:rPr>
        <w:t>.</w:t>
      </w:r>
    </w:p>
    <w:p w14:paraId="795DEFC7" w14:textId="77777777" w:rsidR="002C739A" w:rsidRDefault="002C739A">
      <w:pPr>
        <w:spacing w:line="271" w:lineRule="auto"/>
        <w:rPr>
          <w:rFonts w:ascii="Book Antiqua"/>
          <w:sz w:val="20"/>
        </w:rPr>
        <w:sectPr w:rsidR="002C739A">
          <w:type w:val="continuous"/>
          <w:pgSz w:w="11910" w:h="16840"/>
          <w:pgMar w:top="620" w:right="460" w:bottom="280" w:left="220" w:header="708" w:footer="708" w:gutter="0"/>
          <w:cols w:num="2" w:space="708" w:equalWidth="0">
            <w:col w:w="5421" w:space="40"/>
            <w:col w:w="5769"/>
          </w:cols>
        </w:sectPr>
      </w:pPr>
    </w:p>
    <w:p w14:paraId="795DEFC8" w14:textId="77777777" w:rsidR="002C739A" w:rsidRDefault="002C739A">
      <w:pPr>
        <w:pStyle w:val="Zkladntext"/>
        <w:spacing w:before="7"/>
        <w:rPr>
          <w:rFonts w:ascii="Book Antiqua"/>
          <w:b/>
          <w:sz w:val="25"/>
        </w:rPr>
      </w:pPr>
    </w:p>
    <w:p w14:paraId="795DEFC9" w14:textId="77777777" w:rsidR="002C739A" w:rsidRDefault="002C739A">
      <w:pPr>
        <w:rPr>
          <w:rFonts w:ascii="Book Antiqua"/>
          <w:sz w:val="25"/>
        </w:rPr>
        <w:sectPr w:rsidR="002C739A">
          <w:type w:val="continuous"/>
          <w:pgSz w:w="11910" w:h="16840"/>
          <w:pgMar w:top="620" w:right="460" w:bottom="280" w:left="220" w:header="708" w:footer="708" w:gutter="0"/>
          <w:cols w:space="708"/>
        </w:sectPr>
      </w:pPr>
    </w:p>
    <w:p w14:paraId="795DEFCA" w14:textId="50DC5DD6" w:rsidR="002C739A" w:rsidRPr="00A819BF" w:rsidRDefault="008E3B39">
      <w:pPr>
        <w:pStyle w:val="Zkladntext"/>
        <w:spacing w:before="98" w:line="290" w:lineRule="auto"/>
        <w:ind w:left="1452" w:right="2"/>
        <w:jc w:val="both"/>
        <w:rPr>
          <w:sz w:val="18"/>
          <w:szCs w:val="18"/>
        </w:rPr>
      </w:pPr>
      <w:r w:rsidRPr="00A819BF">
        <w:rPr>
          <w:color w:val="231F20"/>
          <w:sz w:val="18"/>
          <w:szCs w:val="18"/>
        </w:rPr>
        <w:lastRenderedPageBreak/>
        <w:t xml:space="preserve">pro </w:t>
      </w:r>
      <w:r w:rsidR="0086328E">
        <w:rPr>
          <w:color w:val="231F20"/>
          <w:sz w:val="18"/>
          <w:szCs w:val="18"/>
        </w:rPr>
        <w:t xml:space="preserve">zdravotnické </w:t>
      </w:r>
      <w:r w:rsidRPr="00A819BF">
        <w:rPr>
          <w:color w:val="231F20"/>
          <w:sz w:val="18"/>
          <w:szCs w:val="18"/>
        </w:rPr>
        <w:t>pracovníky v intenzivní péči, kteří pracují s pacienty v pronační poloze.</w:t>
      </w:r>
    </w:p>
    <w:p w14:paraId="795DEFCB" w14:textId="77777777" w:rsidR="002C739A" w:rsidRPr="00A819BF" w:rsidRDefault="002C739A">
      <w:pPr>
        <w:pStyle w:val="Zkladntext"/>
        <w:spacing w:before="8"/>
        <w:rPr>
          <w:sz w:val="22"/>
        </w:rPr>
      </w:pPr>
    </w:p>
    <w:p w14:paraId="795DEFCC" w14:textId="77777777" w:rsidR="002C739A" w:rsidRPr="00A819BF" w:rsidRDefault="008E3B39" w:rsidP="007125ED">
      <w:pPr>
        <w:pStyle w:val="Nadpis5"/>
        <w:ind w:left="2778"/>
        <w:jc w:val="left"/>
        <w:rPr>
          <w:rFonts w:ascii="Garamond" w:hAnsi="Garamond"/>
        </w:rPr>
      </w:pPr>
      <w:r w:rsidRPr="00A819BF">
        <w:rPr>
          <w:rFonts w:ascii="Garamond" w:hAnsi="Garamond"/>
          <w:color w:val="231F20"/>
        </w:rPr>
        <w:t>METODOLOGIE</w:t>
      </w:r>
    </w:p>
    <w:p w14:paraId="795DEFCD" w14:textId="77777777" w:rsidR="002C739A" w:rsidRPr="00A819BF" w:rsidRDefault="008E3B39">
      <w:pPr>
        <w:pStyle w:val="Zkladntext"/>
        <w:spacing w:before="47" w:line="290" w:lineRule="auto"/>
        <w:ind w:left="1452" w:right="2"/>
        <w:jc w:val="both"/>
        <w:rPr>
          <w:sz w:val="18"/>
          <w:szCs w:val="18"/>
        </w:rPr>
      </w:pPr>
      <w:r w:rsidRPr="00A819BF">
        <w:rPr>
          <w:color w:val="231F20"/>
          <w:sz w:val="18"/>
          <w:szCs w:val="18"/>
        </w:rPr>
        <w:t>Na základě výsledků diferenční analýzy dokončené na konci listopadu 2020 byly připraveny pokyny pro klinickou praxi (v současnosti prochází recenzním řízením před publikací). Cílem diferenční analýzy bylo zjistit, jaké zdroje jsou zdravotníkům k dispozici pro prevenci poškození tkání při péči o pacienty v pronační poloze, a to pomocí těchto metod:</w:t>
      </w:r>
    </w:p>
    <w:p w14:paraId="795DEFCE" w14:textId="77777777" w:rsidR="002C739A" w:rsidRPr="00A819BF" w:rsidRDefault="002C739A">
      <w:pPr>
        <w:pStyle w:val="Zkladntext"/>
        <w:spacing w:before="8"/>
        <w:rPr>
          <w:sz w:val="18"/>
          <w:szCs w:val="18"/>
        </w:rPr>
      </w:pPr>
    </w:p>
    <w:p w14:paraId="795DEFCF" w14:textId="593B88D3" w:rsidR="002C739A" w:rsidRPr="00A819BF" w:rsidRDefault="008E3B39">
      <w:pPr>
        <w:pStyle w:val="Odstavecseseznamem"/>
        <w:numPr>
          <w:ilvl w:val="0"/>
          <w:numId w:val="5"/>
        </w:numPr>
        <w:tabs>
          <w:tab w:val="left" w:pos="1673"/>
        </w:tabs>
        <w:spacing w:before="0" w:line="290" w:lineRule="auto"/>
        <w:ind w:hanging="199"/>
        <w:jc w:val="both"/>
        <w:rPr>
          <w:sz w:val="18"/>
          <w:szCs w:val="18"/>
        </w:rPr>
      </w:pPr>
      <w:r w:rsidRPr="00A819BF">
        <w:rPr>
          <w:b/>
          <w:i/>
          <w:color w:val="231F20"/>
          <w:sz w:val="20"/>
        </w:rPr>
        <w:t>Systematická rešerše literatury a </w:t>
      </w:r>
      <w:r w:rsidR="00A81E33">
        <w:rPr>
          <w:b/>
          <w:i/>
          <w:color w:val="231F20"/>
          <w:sz w:val="20"/>
        </w:rPr>
        <w:t>online</w:t>
      </w:r>
      <w:r w:rsidRPr="00A819BF">
        <w:rPr>
          <w:b/>
          <w:i/>
          <w:color w:val="231F20"/>
          <w:sz w:val="20"/>
        </w:rPr>
        <w:t xml:space="preserve"> materiálů (srpen až listopad 2020)</w:t>
      </w:r>
      <w:r w:rsidR="00A819BF">
        <w:rPr>
          <w:b/>
          <w:i/>
          <w:color w:val="231F20"/>
          <w:sz w:val="20"/>
        </w:rPr>
        <w:t>.</w:t>
      </w:r>
      <w:r w:rsidRPr="00A819BF">
        <w:rPr>
          <w:b/>
          <w:i/>
          <w:color w:val="231F20"/>
          <w:sz w:val="20"/>
        </w:rPr>
        <w:t xml:space="preserve"> </w:t>
      </w:r>
      <w:r w:rsidRPr="00A819BF">
        <w:rPr>
          <w:color w:val="231F20"/>
          <w:sz w:val="18"/>
          <w:szCs w:val="18"/>
        </w:rPr>
        <w:t xml:space="preserve">K nalezení stávajících pokynů a klíčových článků v elektronických databázích byla využita databáze </w:t>
      </w:r>
      <w:proofErr w:type="spellStart"/>
      <w:r w:rsidRPr="00A819BF">
        <w:rPr>
          <w:color w:val="231F20"/>
          <w:sz w:val="18"/>
          <w:szCs w:val="18"/>
        </w:rPr>
        <w:t>Medline</w:t>
      </w:r>
      <w:proofErr w:type="spellEnd"/>
      <w:r w:rsidRPr="00A819BF">
        <w:rPr>
          <w:color w:val="231F20"/>
          <w:sz w:val="18"/>
          <w:szCs w:val="18"/>
        </w:rPr>
        <w:t xml:space="preserve"> prostřednictvím rozhraní </w:t>
      </w:r>
      <w:proofErr w:type="spellStart"/>
      <w:r w:rsidRPr="00A819BF">
        <w:rPr>
          <w:color w:val="231F20"/>
          <w:sz w:val="18"/>
          <w:szCs w:val="18"/>
        </w:rPr>
        <w:t>PubMed</w:t>
      </w:r>
      <w:proofErr w:type="spellEnd"/>
      <w:r w:rsidRPr="00A819BF">
        <w:rPr>
          <w:color w:val="231F20"/>
          <w:sz w:val="18"/>
          <w:szCs w:val="18"/>
        </w:rPr>
        <w:t>, databáze CINAHL a </w:t>
      </w:r>
      <w:proofErr w:type="spellStart"/>
      <w:r w:rsidRPr="00A819BF">
        <w:rPr>
          <w:color w:val="231F20"/>
          <w:sz w:val="18"/>
          <w:szCs w:val="18"/>
        </w:rPr>
        <w:t>The</w:t>
      </w:r>
      <w:proofErr w:type="spellEnd"/>
      <w:r w:rsidRPr="00A819BF">
        <w:rPr>
          <w:color w:val="231F20"/>
          <w:sz w:val="18"/>
          <w:szCs w:val="18"/>
        </w:rPr>
        <w:t xml:space="preserve"> </w:t>
      </w:r>
      <w:proofErr w:type="spellStart"/>
      <w:r w:rsidRPr="00A819BF">
        <w:rPr>
          <w:color w:val="231F20"/>
          <w:sz w:val="18"/>
          <w:szCs w:val="18"/>
        </w:rPr>
        <w:t>Cochrane</w:t>
      </w:r>
      <w:proofErr w:type="spellEnd"/>
      <w:r w:rsidRPr="00A819BF">
        <w:rPr>
          <w:color w:val="231F20"/>
          <w:sz w:val="18"/>
          <w:szCs w:val="18"/>
        </w:rPr>
        <w:t xml:space="preserve"> </w:t>
      </w:r>
      <w:proofErr w:type="spellStart"/>
      <w:r w:rsidRPr="00A819BF">
        <w:rPr>
          <w:color w:val="231F20"/>
          <w:sz w:val="18"/>
          <w:szCs w:val="18"/>
        </w:rPr>
        <w:t>Library</w:t>
      </w:r>
      <w:proofErr w:type="spellEnd"/>
      <w:r w:rsidRPr="00A819BF">
        <w:rPr>
          <w:color w:val="231F20"/>
          <w:sz w:val="18"/>
          <w:szCs w:val="18"/>
        </w:rPr>
        <w:t xml:space="preserve">. Prohledávání </w:t>
      </w:r>
      <w:r w:rsidR="009E5F8F">
        <w:rPr>
          <w:color w:val="231F20"/>
          <w:sz w:val="18"/>
          <w:szCs w:val="18"/>
        </w:rPr>
        <w:t>online</w:t>
      </w:r>
      <w:r w:rsidRPr="00A819BF">
        <w:rPr>
          <w:color w:val="231F20"/>
          <w:sz w:val="18"/>
          <w:szCs w:val="18"/>
        </w:rPr>
        <w:t xml:space="preserve"> materiálů bylo zaměřeno na veškeré </w:t>
      </w:r>
      <w:r w:rsidR="00A81E33">
        <w:rPr>
          <w:color w:val="231F20"/>
          <w:sz w:val="18"/>
          <w:szCs w:val="18"/>
        </w:rPr>
        <w:t xml:space="preserve">možné </w:t>
      </w:r>
      <w:r w:rsidRPr="00A819BF">
        <w:rPr>
          <w:color w:val="231F20"/>
          <w:sz w:val="18"/>
          <w:szCs w:val="18"/>
        </w:rPr>
        <w:t xml:space="preserve">pomůcky či nástroje (vybavení a prostředky), které mohou </w:t>
      </w:r>
      <w:r w:rsidR="000F0659">
        <w:rPr>
          <w:color w:val="231F20"/>
          <w:sz w:val="18"/>
          <w:szCs w:val="18"/>
        </w:rPr>
        <w:t>zdravotničtí</w:t>
      </w:r>
      <w:r w:rsidRPr="00A819BF">
        <w:rPr>
          <w:color w:val="231F20"/>
          <w:sz w:val="18"/>
          <w:szCs w:val="18"/>
        </w:rPr>
        <w:t xml:space="preserve"> pracovníci použít při samotném polohování na břicho, ale především k prevenci poškození tkání. Aby byl zá</w:t>
      </w:r>
      <w:r w:rsidR="009E5F8F">
        <w:rPr>
          <w:color w:val="231F20"/>
          <w:sz w:val="18"/>
          <w:szCs w:val="18"/>
        </w:rPr>
        <w:t>v</w:t>
      </w:r>
      <w:r w:rsidRPr="00A819BF">
        <w:rPr>
          <w:color w:val="231F20"/>
          <w:sz w:val="18"/>
          <w:szCs w:val="18"/>
        </w:rPr>
        <w:t xml:space="preserve">ěr hledání co nejširší, byla do něj zařazena i videa na </w:t>
      </w:r>
      <w:proofErr w:type="spellStart"/>
      <w:r w:rsidRPr="00A819BF">
        <w:rPr>
          <w:color w:val="231F20"/>
          <w:sz w:val="18"/>
          <w:szCs w:val="18"/>
        </w:rPr>
        <w:t>YouTube</w:t>
      </w:r>
      <w:proofErr w:type="spellEnd"/>
      <w:r w:rsidRPr="00A819BF">
        <w:rPr>
          <w:color w:val="231F20"/>
          <w:sz w:val="18"/>
          <w:szCs w:val="18"/>
        </w:rPr>
        <w:t>, sociální média, související webové stránky a virtuální konference. Pokud byl v nalezené studii zmíněn konkrétní prostředek</w:t>
      </w:r>
      <w:r w:rsidR="0086328E">
        <w:rPr>
          <w:color w:val="231F20"/>
          <w:sz w:val="18"/>
          <w:szCs w:val="18"/>
        </w:rPr>
        <w:t>/pomůcky</w:t>
      </w:r>
      <w:r w:rsidRPr="00A819BF">
        <w:rPr>
          <w:color w:val="231F20"/>
          <w:sz w:val="18"/>
          <w:szCs w:val="18"/>
        </w:rPr>
        <w:t xml:space="preserve">, byly stejným způsobem shromážděny další </w:t>
      </w:r>
      <w:r w:rsidR="00A81E33" w:rsidRPr="00A819BF">
        <w:rPr>
          <w:color w:val="231F20"/>
          <w:sz w:val="18"/>
          <w:szCs w:val="18"/>
        </w:rPr>
        <w:t xml:space="preserve">informace </w:t>
      </w:r>
      <w:r w:rsidR="00A81E33">
        <w:rPr>
          <w:color w:val="231F20"/>
          <w:sz w:val="18"/>
          <w:szCs w:val="18"/>
        </w:rPr>
        <w:t>o něm</w:t>
      </w:r>
      <w:r w:rsidRPr="00A819BF">
        <w:rPr>
          <w:color w:val="231F20"/>
          <w:sz w:val="18"/>
          <w:szCs w:val="18"/>
        </w:rPr>
        <w:t>.</w:t>
      </w:r>
    </w:p>
    <w:p w14:paraId="795DEFD0" w14:textId="77777777" w:rsidR="002C739A" w:rsidRPr="00A819BF" w:rsidRDefault="002C739A">
      <w:pPr>
        <w:pStyle w:val="Zkladntext"/>
        <w:rPr>
          <w:sz w:val="22"/>
        </w:rPr>
      </w:pPr>
    </w:p>
    <w:p w14:paraId="795DEFD1" w14:textId="14FC8AFE" w:rsidR="002C739A" w:rsidRPr="00A819BF" w:rsidRDefault="008E3B39">
      <w:pPr>
        <w:pStyle w:val="Odstavecseseznamem"/>
        <w:numPr>
          <w:ilvl w:val="0"/>
          <w:numId w:val="5"/>
        </w:numPr>
        <w:tabs>
          <w:tab w:val="left" w:pos="1673"/>
        </w:tabs>
        <w:spacing w:before="0" w:line="292" w:lineRule="auto"/>
        <w:ind w:hanging="199"/>
        <w:jc w:val="both"/>
        <w:rPr>
          <w:sz w:val="18"/>
          <w:szCs w:val="18"/>
        </w:rPr>
      </w:pPr>
      <w:r w:rsidRPr="00A819BF">
        <w:rPr>
          <w:b/>
          <w:i/>
          <w:color w:val="231F20"/>
          <w:sz w:val="20"/>
        </w:rPr>
        <w:t>Shromáždění důkazů o vybavení a prostředcích</w:t>
      </w:r>
      <w:r w:rsidR="00A819BF">
        <w:rPr>
          <w:b/>
          <w:i/>
          <w:color w:val="231F20"/>
          <w:sz w:val="20"/>
        </w:rPr>
        <w:t>.</w:t>
      </w:r>
      <w:r w:rsidRPr="00A819BF">
        <w:rPr>
          <w:b/>
          <w:i/>
          <w:color w:val="231F20"/>
          <w:sz w:val="20"/>
        </w:rPr>
        <w:t xml:space="preserve"> </w:t>
      </w:r>
      <w:r w:rsidRPr="00A819BF">
        <w:rPr>
          <w:color w:val="231F20"/>
          <w:sz w:val="18"/>
          <w:szCs w:val="18"/>
        </w:rPr>
        <w:t>U všech nalezených prostředků</w:t>
      </w:r>
      <w:r w:rsidR="0086328E">
        <w:rPr>
          <w:color w:val="231F20"/>
          <w:sz w:val="18"/>
          <w:szCs w:val="18"/>
        </w:rPr>
        <w:t xml:space="preserve"> a</w:t>
      </w:r>
      <w:r w:rsidR="00733C2D">
        <w:rPr>
          <w:color w:val="231F20"/>
          <w:sz w:val="18"/>
          <w:szCs w:val="18"/>
        </w:rPr>
        <w:t> </w:t>
      </w:r>
      <w:r w:rsidR="0086328E">
        <w:rPr>
          <w:color w:val="231F20"/>
          <w:sz w:val="18"/>
          <w:szCs w:val="18"/>
        </w:rPr>
        <w:t>pomůcek</w:t>
      </w:r>
      <w:r w:rsidRPr="00A819BF">
        <w:rPr>
          <w:color w:val="231F20"/>
          <w:sz w:val="18"/>
          <w:szCs w:val="18"/>
        </w:rPr>
        <w:t xml:space="preserve">, které by mohly sloužit jako prevence poškození tkání, byly na příslušných webových </w:t>
      </w:r>
    </w:p>
    <w:p w14:paraId="795DEFD2" w14:textId="7F0CE0EE" w:rsidR="002C739A" w:rsidRPr="00A819BF" w:rsidRDefault="008E3B39">
      <w:pPr>
        <w:pStyle w:val="Zkladntext"/>
        <w:spacing w:before="98" w:line="288" w:lineRule="auto"/>
        <w:ind w:left="494" w:right="1491"/>
        <w:jc w:val="both"/>
        <w:rPr>
          <w:sz w:val="18"/>
          <w:szCs w:val="18"/>
        </w:rPr>
      </w:pPr>
      <w:r>
        <w:br w:type="column"/>
      </w:r>
      <w:proofErr w:type="gramStart"/>
      <w:r w:rsidR="00733C2D" w:rsidRPr="00A819BF">
        <w:rPr>
          <w:color w:val="231F20"/>
          <w:sz w:val="18"/>
          <w:szCs w:val="18"/>
        </w:rPr>
        <w:lastRenderedPageBreak/>
        <w:t>stránkách</w:t>
      </w:r>
      <w:proofErr w:type="gramEnd"/>
      <w:r w:rsidR="00733C2D" w:rsidRPr="00A819BF">
        <w:rPr>
          <w:color w:val="231F20"/>
          <w:sz w:val="18"/>
          <w:szCs w:val="18"/>
        </w:rPr>
        <w:t xml:space="preserve"> dohledány informace o klinických důkazech účinnosti</w:t>
      </w:r>
      <w:r w:rsidR="00733C2D">
        <w:rPr>
          <w:color w:val="231F20"/>
          <w:sz w:val="18"/>
          <w:szCs w:val="18"/>
        </w:rPr>
        <w:t>.</w:t>
      </w:r>
      <w:r w:rsidR="00733C2D" w:rsidRPr="00A819BF">
        <w:rPr>
          <w:color w:val="231F20"/>
          <w:sz w:val="18"/>
          <w:szCs w:val="18"/>
        </w:rPr>
        <w:t xml:space="preserve"> Pokud nebyly </w:t>
      </w:r>
      <w:r w:rsidRPr="00A819BF">
        <w:rPr>
          <w:color w:val="231F20"/>
          <w:sz w:val="18"/>
          <w:szCs w:val="18"/>
        </w:rPr>
        <w:t xml:space="preserve">nalezeny, byl dané společnosti zaslán dotaz e-mailem nebo přímo prostřednictvím jejích webových stránek. Cílem nebylo ohodnotit jednotlivé studie, ale shromáždit dostupné důkazy a seřadit je podle hierarchie </w:t>
      </w:r>
      <w:proofErr w:type="gramStart"/>
      <w:r w:rsidRPr="00A819BF">
        <w:rPr>
          <w:color w:val="231F20"/>
          <w:sz w:val="18"/>
          <w:szCs w:val="18"/>
        </w:rPr>
        <w:t>důkazů.</w:t>
      </w:r>
      <w:r w:rsidRPr="00A819BF">
        <w:rPr>
          <w:color w:val="231F20"/>
          <w:sz w:val="18"/>
          <w:szCs w:val="18"/>
          <w:vertAlign w:val="superscript"/>
        </w:rPr>
        <w:t>12</w:t>
      </w:r>
      <w:proofErr w:type="gramEnd"/>
    </w:p>
    <w:p w14:paraId="795DEFD3" w14:textId="77777777" w:rsidR="002C739A" w:rsidRPr="00A819BF" w:rsidRDefault="002C739A">
      <w:pPr>
        <w:pStyle w:val="Zkladntext"/>
        <w:rPr>
          <w:sz w:val="18"/>
          <w:szCs w:val="18"/>
        </w:rPr>
      </w:pPr>
    </w:p>
    <w:p w14:paraId="795DEFD4" w14:textId="0F8D8FD4" w:rsidR="002C739A" w:rsidRPr="00D279C5" w:rsidRDefault="008E3B39" w:rsidP="00D279C5">
      <w:pPr>
        <w:pStyle w:val="Odstavecseseznamem"/>
        <w:numPr>
          <w:ilvl w:val="0"/>
          <w:numId w:val="5"/>
        </w:numPr>
        <w:tabs>
          <w:tab w:val="left" w:pos="517"/>
        </w:tabs>
        <w:spacing w:before="1" w:line="290" w:lineRule="auto"/>
        <w:ind w:left="494" w:right="1487" w:hanging="199"/>
        <w:jc w:val="both"/>
        <w:rPr>
          <w:color w:val="231F20"/>
          <w:sz w:val="18"/>
          <w:szCs w:val="18"/>
        </w:rPr>
      </w:pPr>
      <w:r>
        <w:rPr>
          <w:rFonts w:ascii="Times New Roman" w:hAnsi="Times New Roman"/>
          <w:b/>
          <w:i/>
          <w:color w:val="231F20"/>
          <w:sz w:val="20"/>
        </w:rPr>
        <w:t>Konzultace s</w:t>
      </w:r>
      <w:r w:rsidR="00A819BF">
        <w:rPr>
          <w:rFonts w:ascii="Times New Roman" w:hAnsi="Times New Roman"/>
          <w:b/>
          <w:i/>
          <w:color w:val="231F20"/>
          <w:sz w:val="20"/>
        </w:rPr>
        <w:t> </w:t>
      </w:r>
      <w:r>
        <w:rPr>
          <w:rFonts w:ascii="Times New Roman" w:hAnsi="Times New Roman"/>
          <w:b/>
          <w:i/>
          <w:color w:val="231F20"/>
          <w:sz w:val="20"/>
        </w:rPr>
        <w:t>odborníky</w:t>
      </w:r>
      <w:r w:rsidR="00A819BF">
        <w:rPr>
          <w:rFonts w:ascii="Times New Roman" w:hAnsi="Times New Roman"/>
          <w:b/>
          <w:i/>
          <w:color w:val="231F20"/>
          <w:sz w:val="20"/>
        </w:rPr>
        <w:t>.</w:t>
      </w:r>
      <w:r>
        <w:rPr>
          <w:rFonts w:ascii="Times New Roman" w:hAnsi="Times New Roman"/>
          <w:b/>
          <w:i/>
          <w:color w:val="231F20"/>
          <w:sz w:val="20"/>
        </w:rPr>
        <w:t xml:space="preserve"> </w:t>
      </w:r>
      <w:r w:rsidRPr="00A819BF">
        <w:rPr>
          <w:color w:val="231F20"/>
          <w:sz w:val="18"/>
          <w:szCs w:val="18"/>
        </w:rPr>
        <w:t xml:space="preserve">Byla sestavena jedenáctičlenná mezinárodní odborná komise, do níž byli pozváni </w:t>
      </w:r>
      <w:r w:rsidR="000F0659">
        <w:rPr>
          <w:color w:val="231F20"/>
          <w:sz w:val="18"/>
          <w:szCs w:val="18"/>
        </w:rPr>
        <w:t>zdr</w:t>
      </w:r>
      <w:r w:rsidR="009E5F8F">
        <w:rPr>
          <w:color w:val="231F20"/>
          <w:sz w:val="18"/>
          <w:szCs w:val="18"/>
        </w:rPr>
        <w:t>a</w:t>
      </w:r>
      <w:r w:rsidR="000F0659">
        <w:rPr>
          <w:color w:val="231F20"/>
          <w:sz w:val="18"/>
          <w:szCs w:val="18"/>
        </w:rPr>
        <w:t>votničtí</w:t>
      </w:r>
      <w:r w:rsidRPr="00A819BF">
        <w:rPr>
          <w:color w:val="231F20"/>
          <w:sz w:val="18"/>
          <w:szCs w:val="18"/>
        </w:rPr>
        <w:t xml:space="preserve"> a výzkumní pracovníci známí svou erudicí v oblasti </w:t>
      </w:r>
      <w:r w:rsidR="00B64356">
        <w:rPr>
          <w:color w:val="231F20"/>
          <w:sz w:val="18"/>
          <w:szCs w:val="18"/>
        </w:rPr>
        <w:t>péče o kůži a jejích integritu kůže</w:t>
      </w:r>
      <w:r w:rsidR="009E5F8F">
        <w:rPr>
          <w:color w:val="231F20"/>
          <w:sz w:val="18"/>
          <w:szCs w:val="18"/>
        </w:rPr>
        <w:t>.</w:t>
      </w:r>
      <w:r w:rsidR="00B64356">
        <w:rPr>
          <w:color w:val="231F20"/>
          <w:sz w:val="18"/>
          <w:szCs w:val="18"/>
        </w:rPr>
        <w:t xml:space="preserve"> </w:t>
      </w:r>
      <w:r w:rsidRPr="00A819BF">
        <w:rPr>
          <w:color w:val="231F20"/>
          <w:sz w:val="18"/>
          <w:szCs w:val="18"/>
        </w:rPr>
        <w:t>Skupina svými znalostmi pokrývala jak základní vědeck</w:t>
      </w:r>
      <w:r w:rsidR="009E5343">
        <w:rPr>
          <w:color w:val="231F20"/>
          <w:sz w:val="18"/>
          <w:szCs w:val="18"/>
        </w:rPr>
        <w:t>é</w:t>
      </w:r>
      <w:r w:rsidRPr="00A819BF">
        <w:rPr>
          <w:color w:val="231F20"/>
          <w:sz w:val="18"/>
          <w:szCs w:val="18"/>
        </w:rPr>
        <w:t xml:space="preserve"> a bioinženýrské aspekty této problematiky, tak potřebné zdravotnické a klinické zkušenosti. Při sestavování bylo dbáno na co největší geografický záběr a členové komise pocház</w:t>
      </w:r>
      <w:r w:rsidR="00BE02CD">
        <w:rPr>
          <w:color w:val="231F20"/>
          <w:sz w:val="18"/>
          <w:szCs w:val="18"/>
        </w:rPr>
        <w:t>eli</w:t>
      </w:r>
      <w:r w:rsidRPr="00A819BF">
        <w:rPr>
          <w:color w:val="231F20"/>
          <w:sz w:val="18"/>
          <w:szCs w:val="18"/>
        </w:rPr>
        <w:t xml:space="preserve"> z celkem osmi zemí: dva z USA, tři z Belgie a po jednom z Chile, Kanady, Finska, Izraele, Austrálie a Jihoafrické republiky. </w:t>
      </w:r>
      <w:r w:rsidR="00A542BE" w:rsidRPr="00A542BE">
        <w:rPr>
          <w:color w:val="231F20"/>
          <w:sz w:val="18"/>
          <w:szCs w:val="18"/>
        </w:rPr>
        <w:t>Úlohou odborné komise bylo přezkoumat nedostatky, které výzkumný tým nalezl během zevrubné rešerše literatury a digitálních materiálů a posouzení důkazů</w:t>
      </w:r>
      <w:r w:rsidR="00243B04">
        <w:rPr>
          <w:color w:val="231F20"/>
          <w:sz w:val="18"/>
          <w:szCs w:val="18"/>
        </w:rPr>
        <w:t xml:space="preserve">. </w:t>
      </w:r>
      <w:r w:rsidR="00D279C5" w:rsidRPr="00D279C5">
        <w:rPr>
          <w:color w:val="231F20"/>
          <w:sz w:val="18"/>
          <w:szCs w:val="18"/>
        </w:rPr>
        <w:t>Uskutečněna byla dvě dokumentovaná/nahrávaná online setkání komise</w:t>
      </w:r>
      <w:r w:rsidR="00D279C5">
        <w:rPr>
          <w:color w:val="231F20"/>
          <w:sz w:val="18"/>
          <w:szCs w:val="18"/>
        </w:rPr>
        <w:t xml:space="preserve"> </w:t>
      </w:r>
      <w:r w:rsidR="00A542BE" w:rsidRPr="00D279C5">
        <w:rPr>
          <w:color w:val="231F20"/>
          <w:sz w:val="18"/>
          <w:szCs w:val="18"/>
        </w:rPr>
        <w:t>25.</w:t>
      </w:r>
      <w:r w:rsidR="00CC1C08" w:rsidRPr="00D279C5">
        <w:rPr>
          <w:color w:val="231F20"/>
          <w:sz w:val="18"/>
          <w:szCs w:val="18"/>
        </w:rPr>
        <w:t> </w:t>
      </w:r>
      <w:r w:rsidR="00A542BE" w:rsidRPr="00D279C5">
        <w:rPr>
          <w:color w:val="231F20"/>
          <w:sz w:val="18"/>
          <w:szCs w:val="18"/>
        </w:rPr>
        <w:t>a 26. listopadu 2020</w:t>
      </w:r>
      <w:r w:rsidRPr="00D279C5">
        <w:rPr>
          <w:color w:val="231F20"/>
          <w:sz w:val="18"/>
          <w:szCs w:val="18"/>
        </w:rPr>
        <w:t xml:space="preserve">. Cílem online setkání bylo </w:t>
      </w:r>
      <w:r w:rsidR="00B64356" w:rsidRPr="00D279C5">
        <w:rPr>
          <w:color w:val="231F20"/>
          <w:sz w:val="18"/>
          <w:szCs w:val="18"/>
        </w:rPr>
        <w:t xml:space="preserve">získat </w:t>
      </w:r>
      <w:r w:rsidRPr="00D279C5">
        <w:rPr>
          <w:color w:val="231F20"/>
          <w:sz w:val="18"/>
          <w:szCs w:val="18"/>
        </w:rPr>
        <w:t>zpětnou vazbu odborníků, jejich návrhy a názory (založené na důkazech) ohledně současného stavu polohování na břicho a pokynů pro prevenci poranění tkání, vybavení, prostředků, školení a potřebného budoucího výzkumu.</w:t>
      </w:r>
    </w:p>
    <w:p w14:paraId="795DEFD5" w14:textId="77777777" w:rsidR="002C739A" w:rsidRPr="00A819BF" w:rsidRDefault="002C739A">
      <w:pPr>
        <w:pStyle w:val="Zkladntext"/>
        <w:spacing w:before="6"/>
        <w:rPr>
          <w:sz w:val="18"/>
          <w:szCs w:val="18"/>
        </w:rPr>
      </w:pPr>
    </w:p>
    <w:p w14:paraId="795DEFD7" w14:textId="47F8A640" w:rsidR="002C739A" w:rsidRPr="00A819BF" w:rsidRDefault="008E3B39" w:rsidP="000414D3">
      <w:pPr>
        <w:pStyle w:val="Zkladntext"/>
        <w:ind w:left="494" w:right="1511"/>
        <w:jc w:val="both"/>
        <w:rPr>
          <w:sz w:val="18"/>
          <w:szCs w:val="18"/>
        </w:rPr>
      </w:pPr>
      <w:r w:rsidRPr="00A819BF">
        <w:rPr>
          <w:color w:val="231F20"/>
          <w:sz w:val="18"/>
          <w:szCs w:val="18"/>
        </w:rPr>
        <w:t>Na základě výsledků diferenční analýzy</w:t>
      </w:r>
      <w:r w:rsidR="00A819BF">
        <w:rPr>
          <w:sz w:val="18"/>
          <w:szCs w:val="18"/>
        </w:rPr>
        <w:t xml:space="preserve"> </w:t>
      </w:r>
      <w:r w:rsidRPr="00A819BF">
        <w:rPr>
          <w:color w:val="231F20"/>
          <w:sz w:val="18"/>
          <w:szCs w:val="18"/>
        </w:rPr>
        <w:t>připravil výzkumný tým složený ze skupin SKINT a SCENTR</w:t>
      </w:r>
    </w:p>
    <w:p w14:paraId="795DEFD8" w14:textId="77777777" w:rsidR="002C739A" w:rsidRDefault="002C739A">
      <w:pPr>
        <w:rPr>
          <w:rFonts w:ascii="Century" w:hAnsi="Century"/>
          <w:sz w:val="16"/>
        </w:rPr>
        <w:sectPr w:rsidR="002C739A">
          <w:type w:val="continuous"/>
          <w:pgSz w:w="11910" w:h="16840"/>
          <w:pgMar w:top="620" w:right="460" w:bottom="280" w:left="220" w:header="708" w:footer="708" w:gutter="0"/>
          <w:cols w:num="2" w:space="708" w:equalWidth="0">
            <w:col w:w="5426" w:space="40"/>
            <w:col w:w="5764"/>
          </w:cols>
        </w:sectPr>
      </w:pPr>
    </w:p>
    <w:p w14:paraId="795DEFD9" w14:textId="77777777" w:rsidR="002C739A" w:rsidRDefault="002C739A">
      <w:pPr>
        <w:pStyle w:val="Zkladntext"/>
        <w:spacing w:before="8"/>
        <w:rPr>
          <w:rFonts w:ascii="Century"/>
          <w:sz w:val="15"/>
        </w:rPr>
      </w:pPr>
    </w:p>
    <w:p w14:paraId="795DEFDB" w14:textId="77777777" w:rsidR="002C739A" w:rsidRDefault="002C739A">
      <w:pPr>
        <w:sectPr w:rsidR="002C739A" w:rsidSect="00733C2D">
          <w:footerReference w:type="default" r:id="rId18"/>
          <w:type w:val="continuous"/>
          <w:pgSz w:w="11910" w:h="16840"/>
          <w:pgMar w:top="620" w:right="460" w:bottom="280" w:left="220" w:header="708" w:footer="289" w:gutter="0"/>
          <w:cols w:space="708"/>
          <w:docGrid w:linePitch="299"/>
        </w:sectPr>
      </w:pPr>
    </w:p>
    <w:p w14:paraId="795DF007" w14:textId="64A19B23" w:rsidR="00721A53" w:rsidRDefault="00721A53">
      <w:pPr>
        <w:rPr>
          <w:rFonts w:ascii="Century Gothic"/>
          <w:b/>
          <w:sz w:val="14"/>
          <w:szCs w:val="20"/>
        </w:rPr>
      </w:pPr>
      <w:r>
        <w:rPr>
          <w:rFonts w:ascii="Century Gothic"/>
          <w:b/>
          <w:sz w:val="14"/>
        </w:rPr>
        <w:lastRenderedPageBreak/>
        <w:br w:type="page"/>
      </w:r>
    </w:p>
    <w:p w14:paraId="445A23FC" w14:textId="0E386866" w:rsidR="00721A53" w:rsidRDefault="004603C5" w:rsidP="00721A53">
      <w:pPr>
        <w:pStyle w:val="Zkladntext"/>
        <w:jc w:val="center"/>
        <w:rPr>
          <w:rFonts w:ascii="Century Gothic"/>
          <w:b/>
          <w:sz w:val="14"/>
        </w:rPr>
      </w:pPr>
      <w:r>
        <w:rPr>
          <w:noProof/>
          <w:sz w:val="2"/>
          <w:lang w:eastAsia="cs-CZ" w:bidi="ar-SA"/>
        </w:rPr>
        <w:lastRenderedPageBreak/>
        <mc:AlternateContent>
          <mc:Choice Requires="wpg">
            <w:drawing>
              <wp:anchor distT="0" distB="0" distL="114300" distR="114300" simplePos="0" relativeHeight="251769856" behindDoc="0" locked="0" layoutInCell="1" allowOverlap="1" wp14:anchorId="57B3CFEB" wp14:editId="36D79EA9">
                <wp:simplePos x="0" y="0"/>
                <wp:positionH relativeFrom="column">
                  <wp:posOffset>3051175</wp:posOffset>
                </wp:positionH>
                <wp:positionV relativeFrom="paragraph">
                  <wp:posOffset>-13335</wp:posOffset>
                </wp:positionV>
                <wp:extent cx="1014730" cy="10795"/>
                <wp:effectExtent l="0" t="0" r="13970" b="8255"/>
                <wp:wrapNone/>
                <wp:docPr id="2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10795"/>
                          <a:chOff x="0" y="0"/>
                          <a:chExt cx="1599" cy="15"/>
                        </a:xfrm>
                      </wpg:grpSpPr>
                      <wps:wsp>
                        <wps:cNvPr id="23" name="Line 299"/>
                        <wps:cNvCnPr/>
                        <wps:spPr bwMode="auto">
                          <a:xfrm>
                            <a:off x="0" y="8"/>
                            <a:ext cx="1599"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240.25pt;margin-top:-1.05pt;width:79.9pt;height:.85pt;z-index:251769856;mso-width-relative:margin;mso-height-relative:margin" coordsize="1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">
                <v:line id="Line 299" o:spid="_x0000_s1027" style="position:absolute;visibility:visible;mso-wrap-style:square" from="0,8" to="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wDMMAAADbAAAADwAAAGRycy9kb3ducmV2LnhtbESPS4sCMRCE74L/IfTC3jTj+EBmjSKC&#10;6MGDLzw3k95J2ElnmEQd//1mYcFjUVVfUYtV52rxoDZYzwpGwwwEcem15UrB9bIdzEGEiKyx9kwK&#10;XhRgtez3Flho/+QTPc6xEgnCoUAFJsamkDKUhhyGoW+Ik/ftW4cxybaSusVngrta5lk2kw4tpwWD&#10;DW0MlT/nu1Nw3NlrnB7c+LLfTvRm9MpLa25KfX506y8Qkbr4Dv+391pBPoa/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sAzDAAAA2wAAAA8AAAAAAAAAAAAA&#10;AAAAoQIAAGRycy9kb3ducmV2LnhtbFBLBQYAAAAABAAEAPkAAACRAwAAAAA=&#10;" strokecolor="#32bcad"/>
              </v:group>
            </w:pict>
          </mc:Fallback>
        </mc:AlternateContent>
      </w:r>
    </w:p>
    <w:p w14:paraId="26C975DE" w14:textId="3CB5317D" w:rsidR="002C739A" w:rsidRDefault="00721A53" w:rsidP="00721A53">
      <w:pPr>
        <w:pStyle w:val="Zkladntext"/>
        <w:jc w:val="center"/>
        <w:rPr>
          <w:rFonts w:ascii="Century Gothic"/>
          <w:b/>
          <w:sz w:val="14"/>
        </w:rPr>
      </w:pPr>
      <w:r>
        <w:rPr>
          <w:rFonts w:ascii="Century Gothic"/>
          <w:b/>
          <w:noProof/>
          <w:sz w:val="14"/>
          <w:lang w:eastAsia="cs-CZ" w:bidi="ar-SA"/>
        </w:rPr>
        <w:drawing>
          <wp:inline distT="0" distB="0" distL="0" distR="0" wp14:anchorId="1A39BE57" wp14:editId="1EB298E7">
            <wp:extent cx="4800599" cy="6400800"/>
            <wp:effectExtent l="0" t="0" r="63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Etect--practice-guidance-english-2020v2_1_CZ.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00599" cy="6400800"/>
                    </a:xfrm>
                    <a:prstGeom prst="rect">
                      <a:avLst/>
                    </a:prstGeom>
                  </pic:spPr>
                </pic:pic>
              </a:graphicData>
            </a:graphic>
          </wp:inline>
        </w:drawing>
      </w:r>
    </w:p>
    <w:p w14:paraId="1728ED23" w14:textId="77777777" w:rsidR="00721A53" w:rsidRDefault="00721A53" w:rsidP="00F160A2">
      <w:pPr>
        <w:pStyle w:val="Zkladntext"/>
        <w:rPr>
          <w:rFonts w:ascii="Century Gothic"/>
          <w:b/>
          <w:sz w:val="14"/>
        </w:rPr>
      </w:pPr>
    </w:p>
    <w:p w14:paraId="795DF008" w14:textId="12A41D74" w:rsidR="002C739A" w:rsidRDefault="00486385" w:rsidP="002B1297">
      <w:pPr>
        <w:pStyle w:val="Nadpis5"/>
        <w:ind w:left="1735"/>
        <w:jc w:val="left"/>
      </w:pPr>
      <w:r>
        <w:rPr>
          <w:color w:val="231F20"/>
        </w:rPr>
        <w:t xml:space="preserve">Obr. 3: </w:t>
      </w:r>
      <w:r w:rsidR="008E3B39">
        <w:rPr>
          <w:color w:val="231F20"/>
        </w:rPr>
        <w:t xml:space="preserve">Pokyny </w:t>
      </w:r>
      <w:proofErr w:type="spellStart"/>
      <w:r w:rsidR="008E3B39">
        <w:rPr>
          <w:color w:val="231F20"/>
        </w:rPr>
        <w:t>PRONEtect</w:t>
      </w:r>
      <w:proofErr w:type="spellEnd"/>
      <w:r w:rsidR="008E3B39">
        <w:rPr>
          <w:color w:val="231F20"/>
        </w:rPr>
        <w:t xml:space="preserve"> pro klinickou praxi: titulní stránka s úvodem.</w:t>
      </w:r>
    </w:p>
    <w:p w14:paraId="795DF009" w14:textId="77777777" w:rsidR="002C739A" w:rsidRDefault="002C739A">
      <w:pPr>
        <w:pStyle w:val="Zkladntext"/>
        <w:spacing w:before="8"/>
        <w:rPr>
          <w:rFonts w:ascii="Book Antiqua"/>
          <w:b/>
          <w:sz w:val="22"/>
        </w:rPr>
      </w:pPr>
    </w:p>
    <w:p w14:paraId="795DF00A" w14:textId="77777777" w:rsidR="002C739A" w:rsidRDefault="002C739A">
      <w:pPr>
        <w:rPr>
          <w:rFonts w:ascii="Book Antiqua"/>
        </w:rPr>
        <w:sectPr w:rsidR="002C739A" w:rsidSect="004603C5">
          <w:footerReference w:type="default" r:id="rId20"/>
          <w:type w:val="continuous"/>
          <w:pgSz w:w="11910" w:h="16840"/>
          <w:pgMar w:top="620" w:right="460" w:bottom="280" w:left="220" w:header="708" w:footer="289" w:gutter="0"/>
          <w:cols w:space="708"/>
          <w:docGrid w:linePitch="299"/>
        </w:sectPr>
      </w:pPr>
    </w:p>
    <w:p w14:paraId="795DF00B" w14:textId="77777777" w:rsidR="002C739A" w:rsidRPr="00C30137" w:rsidRDefault="008E3B39">
      <w:pPr>
        <w:pStyle w:val="Zkladntext"/>
        <w:spacing w:before="98" w:line="290" w:lineRule="auto"/>
        <w:ind w:left="1764"/>
        <w:jc w:val="both"/>
        <w:rPr>
          <w:sz w:val="16"/>
          <w:szCs w:val="16"/>
        </w:rPr>
      </w:pPr>
      <w:r w:rsidRPr="00C30137">
        <w:rPr>
          <w:color w:val="231F20"/>
          <w:sz w:val="16"/>
          <w:szCs w:val="16"/>
        </w:rPr>
        <w:lastRenderedPageBreak/>
        <w:t>v prosinci 2020 návrh pokynů pro klinickou praxi. Mezinárodní odborná komise byla poté požádána o prostudování dokumentu a zaslání připomínek. Komentáře komise byly sjednoceny a zapracovány a při třetím kole revize souhlasili všichni členové s konečným zněním dokumentu.</w:t>
      </w:r>
    </w:p>
    <w:p w14:paraId="795DF00C" w14:textId="77777777" w:rsidR="002C739A" w:rsidRDefault="002C739A">
      <w:pPr>
        <w:pStyle w:val="Zkladntext"/>
        <w:spacing w:before="7"/>
        <w:rPr>
          <w:sz w:val="22"/>
        </w:rPr>
      </w:pPr>
    </w:p>
    <w:p w14:paraId="795DF00D" w14:textId="77777777" w:rsidR="002C739A" w:rsidRDefault="008E3B39">
      <w:pPr>
        <w:pStyle w:val="Nadpis5"/>
        <w:ind w:left="3338"/>
        <w:jc w:val="left"/>
      </w:pPr>
      <w:r>
        <w:rPr>
          <w:color w:val="231F20"/>
        </w:rPr>
        <w:t>VÝSLEDKY</w:t>
      </w:r>
    </w:p>
    <w:p w14:paraId="795DF00E" w14:textId="352B475C" w:rsidR="002C739A" w:rsidRPr="00C30137" w:rsidRDefault="008E3B39">
      <w:pPr>
        <w:pStyle w:val="Zkladntext"/>
        <w:spacing w:before="47" w:line="290" w:lineRule="auto"/>
        <w:ind w:left="1764"/>
        <w:jc w:val="both"/>
        <w:rPr>
          <w:sz w:val="16"/>
          <w:szCs w:val="16"/>
        </w:rPr>
      </w:pPr>
      <w:r w:rsidRPr="00C30137">
        <w:rPr>
          <w:color w:val="231F20"/>
          <w:sz w:val="16"/>
          <w:szCs w:val="16"/>
        </w:rPr>
        <w:t xml:space="preserve">Pokyny </w:t>
      </w:r>
      <w:proofErr w:type="spellStart"/>
      <w:r w:rsidRPr="00C30137">
        <w:rPr>
          <w:color w:val="231F20"/>
          <w:sz w:val="16"/>
          <w:szCs w:val="16"/>
        </w:rPr>
        <w:t>PRONEtect</w:t>
      </w:r>
      <w:proofErr w:type="spellEnd"/>
      <w:r w:rsidRPr="00C30137">
        <w:rPr>
          <w:color w:val="231F20"/>
          <w:sz w:val="16"/>
          <w:szCs w:val="16"/>
        </w:rPr>
        <w:t xml:space="preserve"> byly na konci prosince 2020 zveřejněny na sociálních médiích (</w:t>
      </w:r>
      <w:proofErr w:type="spellStart"/>
      <w:r w:rsidRPr="00C30137">
        <w:rPr>
          <w:color w:val="231F20"/>
          <w:sz w:val="16"/>
          <w:szCs w:val="16"/>
        </w:rPr>
        <w:t>LinkedIn</w:t>
      </w:r>
      <w:proofErr w:type="spellEnd"/>
      <w:r w:rsidRPr="00C30137">
        <w:rPr>
          <w:color w:val="231F20"/>
          <w:sz w:val="16"/>
          <w:szCs w:val="16"/>
        </w:rPr>
        <w:t xml:space="preserve"> a </w:t>
      </w:r>
      <w:proofErr w:type="spellStart"/>
      <w:r w:rsidRPr="00C30137">
        <w:rPr>
          <w:color w:val="231F20"/>
          <w:sz w:val="16"/>
          <w:szCs w:val="16"/>
        </w:rPr>
        <w:t>Twitter</w:t>
      </w:r>
      <w:proofErr w:type="spellEnd"/>
      <w:r w:rsidRPr="00C30137">
        <w:rPr>
          <w:color w:val="231F20"/>
          <w:sz w:val="16"/>
          <w:szCs w:val="16"/>
        </w:rPr>
        <w:t>) a na webových stránkách výzkumné skupiny SKINT (www.SKINTghent.be). Celý dokument sestává z pěti stran s popisem postupu pro prevenci poškození tkání ve třech krocích: 1) příprava, 2) polohování a změny polohy</w:t>
      </w:r>
      <w:r w:rsidR="00F160A2">
        <w:rPr>
          <w:color w:val="231F20"/>
          <w:sz w:val="16"/>
          <w:szCs w:val="16"/>
        </w:rPr>
        <w:t xml:space="preserve"> </w:t>
      </w:r>
      <w:r w:rsidR="00F160A2" w:rsidRPr="00C30137">
        <w:rPr>
          <w:color w:val="231F20"/>
          <w:sz w:val="16"/>
          <w:szCs w:val="16"/>
        </w:rPr>
        <w:t>a 3) péče</w:t>
      </w:r>
      <w:r w:rsidR="00F160A2">
        <w:rPr>
          <w:color w:val="231F20"/>
          <w:sz w:val="16"/>
          <w:szCs w:val="16"/>
        </w:rPr>
        <w:t xml:space="preserve"> management a sledování/monitorování</w:t>
      </w:r>
      <w:r w:rsidR="00F160A2" w:rsidRPr="00C30137">
        <w:rPr>
          <w:color w:val="231F20"/>
          <w:sz w:val="16"/>
          <w:szCs w:val="16"/>
        </w:rPr>
        <w:t>.</w:t>
      </w:r>
    </w:p>
    <w:p w14:paraId="795DF010" w14:textId="1EB4E20A" w:rsidR="002C739A" w:rsidRPr="00C30137" w:rsidRDefault="008E3B39" w:rsidP="00D45245">
      <w:pPr>
        <w:pStyle w:val="Zkladntext"/>
        <w:spacing w:before="98" w:line="290" w:lineRule="auto"/>
        <w:ind w:left="268" w:right="1209"/>
        <w:jc w:val="both"/>
        <w:rPr>
          <w:sz w:val="16"/>
          <w:szCs w:val="16"/>
        </w:rPr>
        <w:sectPr w:rsidR="002C739A" w:rsidRPr="00C30137">
          <w:type w:val="continuous"/>
          <w:pgSz w:w="11910" w:h="16840"/>
          <w:pgMar w:top="620" w:right="460" w:bottom="280" w:left="220" w:header="708" w:footer="708" w:gutter="0"/>
          <w:cols w:num="2" w:space="708" w:equalWidth="0">
            <w:col w:w="5737" w:space="40"/>
            <w:col w:w="5453"/>
          </w:cols>
        </w:sectPr>
      </w:pPr>
      <w:r>
        <w:br w:type="column"/>
      </w:r>
      <w:r w:rsidRPr="00C30137">
        <w:rPr>
          <w:color w:val="231F20"/>
          <w:sz w:val="16"/>
          <w:szCs w:val="16"/>
        </w:rPr>
        <w:lastRenderedPageBreak/>
        <w:t>Poslední stránka obsahuje stručný kontrolní seznam</w:t>
      </w:r>
      <w:r w:rsidR="006D7FBB">
        <w:rPr>
          <w:color w:val="231F20"/>
          <w:sz w:val="16"/>
          <w:szCs w:val="16"/>
        </w:rPr>
        <w:t xml:space="preserve"> (</w:t>
      </w:r>
      <w:proofErr w:type="spellStart"/>
      <w:r w:rsidR="006D7FBB">
        <w:rPr>
          <w:color w:val="231F20"/>
          <w:sz w:val="16"/>
          <w:szCs w:val="16"/>
        </w:rPr>
        <w:t>check</w:t>
      </w:r>
      <w:proofErr w:type="spellEnd"/>
      <w:r w:rsidR="006D7FBB">
        <w:rPr>
          <w:color w:val="231F20"/>
          <w:sz w:val="16"/>
          <w:szCs w:val="16"/>
        </w:rPr>
        <w:t>-list)</w:t>
      </w:r>
      <w:r w:rsidRPr="00C30137">
        <w:rPr>
          <w:color w:val="231F20"/>
          <w:sz w:val="16"/>
          <w:szCs w:val="16"/>
        </w:rPr>
        <w:t xml:space="preserve">, který shrnuje doporučené kroky. Na první straně (viz obr. 3) je uveden obecný přehled hlavních rizik u pacientů v pronační poloze, </w:t>
      </w:r>
      <w:r w:rsidR="005E5FF6">
        <w:rPr>
          <w:color w:val="231F20"/>
          <w:sz w:val="16"/>
          <w:szCs w:val="16"/>
        </w:rPr>
        <w:t>klíčových aspekt</w:t>
      </w:r>
      <w:r w:rsidR="008F03BE">
        <w:rPr>
          <w:color w:val="231F20"/>
          <w:sz w:val="16"/>
          <w:szCs w:val="16"/>
        </w:rPr>
        <w:t xml:space="preserve">ů péče </w:t>
      </w:r>
      <w:r w:rsidRPr="00C30137">
        <w:rPr>
          <w:color w:val="231F20"/>
          <w:sz w:val="16"/>
          <w:szCs w:val="16"/>
        </w:rPr>
        <w:t>a </w:t>
      </w:r>
      <w:r w:rsidR="008F03BE">
        <w:rPr>
          <w:color w:val="231F20"/>
          <w:sz w:val="16"/>
          <w:szCs w:val="16"/>
        </w:rPr>
        <w:t xml:space="preserve">predilekčních míst vystavených tlaku </w:t>
      </w:r>
      <w:r w:rsidRPr="00C30137">
        <w:rPr>
          <w:color w:val="231F20"/>
          <w:sz w:val="16"/>
          <w:szCs w:val="16"/>
        </w:rPr>
        <w:t>(která jsou jiná, než je tomu u pacientů ležících na zádech) a dále jsou zde představeny tři kroky doporučovaného postupu. Vědecká literatura</w:t>
      </w:r>
      <w:r w:rsidRPr="00AA3682">
        <w:rPr>
          <w:color w:val="231F20"/>
          <w:sz w:val="16"/>
          <w:szCs w:val="16"/>
          <w:vertAlign w:val="superscript"/>
        </w:rPr>
        <w:t>5</w:t>
      </w:r>
      <w:r w:rsidRPr="00C30137">
        <w:rPr>
          <w:color w:val="231F20"/>
          <w:sz w:val="16"/>
          <w:szCs w:val="16"/>
        </w:rPr>
        <w:t xml:space="preserve"> i osobní zkušenosti zdravotníků</w:t>
      </w:r>
      <w:r w:rsidRPr="00AA3682">
        <w:rPr>
          <w:color w:val="231F20"/>
          <w:sz w:val="16"/>
          <w:szCs w:val="16"/>
          <w:vertAlign w:val="superscript"/>
        </w:rPr>
        <w:t>13</w:t>
      </w:r>
      <w:r w:rsidRPr="00C30137">
        <w:rPr>
          <w:color w:val="231F20"/>
          <w:sz w:val="16"/>
          <w:szCs w:val="16"/>
        </w:rPr>
        <w:t xml:space="preserve"> naznačují, že účinnou a užitečnou metodou pro polohování pacienta ze supinační do pronační polohy je sestavení pronačních týmů. Členy pronačního týmu jsou většinou </w:t>
      </w:r>
      <w:r w:rsidR="00D279C5" w:rsidRPr="00C30137">
        <w:rPr>
          <w:color w:val="231F20"/>
          <w:sz w:val="16"/>
          <w:szCs w:val="16"/>
        </w:rPr>
        <w:t>zdravotn</w:t>
      </w:r>
      <w:r w:rsidR="00D279C5">
        <w:rPr>
          <w:color w:val="231F20"/>
          <w:sz w:val="16"/>
          <w:szCs w:val="16"/>
        </w:rPr>
        <w:t>ičtí pracovníci</w:t>
      </w:r>
      <w:r w:rsidRPr="00C30137">
        <w:rPr>
          <w:color w:val="231F20"/>
          <w:sz w:val="16"/>
          <w:szCs w:val="16"/>
        </w:rPr>
        <w:t>, kteří pracují na operačním sále a jsou ze své denní praxe zvyklí polohování na břicho provádět, a dále personál speciálně zaškolený</w:t>
      </w:r>
      <w:r w:rsidR="00494A44">
        <w:rPr>
          <w:color w:val="231F20"/>
          <w:sz w:val="16"/>
          <w:szCs w:val="16"/>
        </w:rPr>
        <w:t xml:space="preserve"> </w:t>
      </w:r>
      <w:r w:rsidR="006D7FBB">
        <w:rPr>
          <w:color w:val="231F20"/>
          <w:sz w:val="16"/>
          <w:szCs w:val="16"/>
        </w:rPr>
        <w:t>k</w:t>
      </w:r>
      <w:r w:rsidR="008C63DD">
        <w:rPr>
          <w:color w:val="231F20"/>
          <w:sz w:val="16"/>
          <w:szCs w:val="16"/>
        </w:rPr>
        <w:t> </w:t>
      </w:r>
      <w:r w:rsidRPr="00C30137">
        <w:rPr>
          <w:color w:val="231F20"/>
          <w:sz w:val="16"/>
          <w:szCs w:val="16"/>
        </w:rPr>
        <w:t>provádění tohoto manév</w:t>
      </w:r>
      <w:r w:rsidR="00D45245">
        <w:rPr>
          <w:color w:val="231F20"/>
          <w:sz w:val="16"/>
          <w:szCs w:val="16"/>
        </w:rPr>
        <w:t>ru. Uvádí se také, že je vhodné</w:t>
      </w:r>
    </w:p>
    <w:p w14:paraId="795DF011" w14:textId="77777777" w:rsidR="002C739A" w:rsidRPr="00C30137" w:rsidRDefault="002C739A">
      <w:pPr>
        <w:pStyle w:val="Zkladntext"/>
        <w:rPr>
          <w:sz w:val="16"/>
          <w:szCs w:val="16"/>
        </w:rPr>
      </w:pPr>
    </w:p>
    <w:p w14:paraId="795DF012" w14:textId="53A66BE2" w:rsidR="002C739A" w:rsidRDefault="002C739A">
      <w:pPr>
        <w:tabs>
          <w:tab w:val="left" w:pos="4100"/>
        </w:tabs>
        <w:spacing w:before="100"/>
        <w:ind w:left="346"/>
        <w:rPr>
          <w:sz w:val="16"/>
        </w:rPr>
      </w:pPr>
    </w:p>
    <w:p w14:paraId="795DF013" w14:textId="77777777" w:rsidR="002C739A" w:rsidRDefault="002C739A">
      <w:pPr>
        <w:rPr>
          <w:sz w:val="16"/>
        </w:rPr>
        <w:sectPr w:rsidR="002C739A" w:rsidSect="00733C2D">
          <w:footerReference w:type="default" r:id="rId21"/>
          <w:type w:val="continuous"/>
          <w:pgSz w:w="11910" w:h="16840"/>
          <w:pgMar w:top="620" w:right="460" w:bottom="280" w:left="220" w:header="708" w:footer="289" w:gutter="0"/>
          <w:cols w:space="708"/>
          <w:docGrid w:linePitch="299"/>
        </w:sectPr>
      </w:pPr>
    </w:p>
    <w:p w14:paraId="795DF014" w14:textId="77777777" w:rsidR="002C739A" w:rsidRDefault="002C739A">
      <w:pPr>
        <w:pStyle w:val="Zkladntext"/>
      </w:pPr>
    </w:p>
    <w:p w14:paraId="795DF015" w14:textId="77777777" w:rsidR="002C739A" w:rsidRDefault="002C739A">
      <w:pPr>
        <w:sectPr w:rsidR="002C739A">
          <w:footerReference w:type="default" r:id="rId22"/>
          <w:pgSz w:w="11910" w:h="16840"/>
          <w:pgMar w:top="980" w:right="460" w:bottom="480" w:left="220" w:header="437" w:footer="290" w:gutter="0"/>
          <w:cols w:space="708"/>
        </w:sectPr>
      </w:pPr>
    </w:p>
    <w:p w14:paraId="795DF033" w14:textId="0341859B" w:rsidR="002C739A" w:rsidRDefault="004603C5" w:rsidP="004603C5">
      <w:pPr>
        <w:pStyle w:val="Zkladntext"/>
        <w:spacing w:before="2" w:after="39"/>
        <w:jc w:val="center"/>
        <w:rPr>
          <w:rFonts w:ascii="Century Gothic"/>
        </w:rPr>
      </w:pPr>
      <w:r>
        <w:rPr>
          <w:rFonts w:ascii="Century Gothic"/>
          <w:noProof/>
          <w:lang w:eastAsia="cs-CZ" w:bidi="ar-SA"/>
        </w:rPr>
        <w:lastRenderedPageBreak/>
        <w:drawing>
          <wp:inline distT="0" distB="0" distL="0" distR="0" wp14:anchorId="03AF465B" wp14:editId="462B667B">
            <wp:extent cx="5029199" cy="6705600"/>
            <wp:effectExtent l="0" t="0" r="63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Etect--practice-guidance-english-2020v2_2_CZ.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29199" cy="6705600"/>
                    </a:xfrm>
                    <a:prstGeom prst="rect">
                      <a:avLst/>
                    </a:prstGeom>
                  </pic:spPr>
                </pic:pic>
              </a:graphicData>
            </a:graphic>
          </wp:inline>
        </w:drawing>
      </w:r>
    </w:p>
    <w:p w14:paraId="0868632F" w14:textId="77777777" w:rsidR="004603C5" w:rsidRDefault="004603C5" w:rsidP="004603C5">
      <w:pPr>
        <w:pStyle w:val="Zkladntext"/>
        <w:spacing w:before="2" w:after="39"/>
        <w:jc w:val="center"/>
        <w:rPr>
          <w:rFonts w:ascii="Century Gothic"/>
        </w:rPr>
      </w:pPr>
    </w:p>
    <w:p w14:paraId="795DF035" w14:textId="77777777" w:rsidR="002C739A" w:rsidRDefault="008E3B39">
      <w:pPr>
        <w:pStyle w:val="Nadpis5"/>
        <w:spacing w:before="85"/>
        <w:ind w:left="1478"/>
        <w:jc w:val="left"/>
      </w:pPr>
      <w:r>
        <w:rPr>
          <w:color w:val="231F20"/>
        </w:rPr>
        <w:t xml:space="preserve">Obr. 4: Pokyny </w:t>
      </w:r>
      <w:proofErr w:type="spellStart"/>
      <w:r>
        <w:rPr>
          <w:color w:val="231F20"/>
        </w:rPr>
        <w:t>PRONEtect</w:t>
      </w:r>
      <w:proofErr w:type="spellEnd"/>
      <w:r>
        <w:rPr>
          <w:color w:val="231F20"/>
        </w:rPr>
        <w:t xml:space="preserve"> pro klinickou praxi: Krok 1 – Příprava.</w:t>
      </w:r>
    </w:p>
    <w:p w14:paraId="795DF036" w14:textId="77777777" w:rsidR="002C739A" w:rsidRDefault="002C739A">
      <w:pPr>
        <w:pStyle w:val="Zkladntext"/>
        <w:spacing w:before="8"/>
        <w:rPr>
          <w:rFonts w:ascii="Book Antiqua"/>
          <w:b/>
          <w:sz w:val="22"/>
        </w:rPr>
      </w:pPr>
    </w:p>
    <w:p w14:paraId="795DF037" w14:textId="77777777" w:rsidR="002C739A" w:rsidRDefault="002C739A">
      <w:pPr>
        <w:rPr>
          <w:rFonts w:ascii="Book Antiqua"/>
        </w:rPr>
        <w:sectPr w:rsidR="002C739A">
          <w:type w:val="continuous"/>
          <w:pgSz w:w="11910" w:h="16840"/>
          <w:pgMar w:top="620" w:right="460" w:bottom="280" w:left="220" w:header="708" w:footer="708" w:gutter="0"/>
          <w:cols w:space="708"/>
        </w:sectPr>
      </w:pPr>
    </w:p>
    <w:p w14:paraId="795DF038" w14:textId="1BAAABE0" w:rsidR="002C739A" w:rsidRPr="00257AB3" w:rsidRDefault="008E3B39">
      <w:pPr>
        <w:pStyle w:val="Zkladntext"/>
        <w:spacing w:before="98" w:line="290" w:lineRule="auto"/>
        <w:ind w:left="1452" w:right="4"/>
        <w:jc w:val="both"/>
        <w:rPr>
          <w:sz w:val="16"/>
          <w:szCs w:val="16"/>
        </w:rPr>
      </w:pPr>
      <w:r w:rsidRPr="00257AB3">
        <w:rPr>
          <w:color w:val="231F20"/>
          <w:sz w:val="16"/>
          <w:szCs w:val="16"/>
        </w:rPr>
        <w:lastRenderedPageBreak/>
        <w:t>aby měla zdravotnická zařízení na snadno dostupném místě předpřipravené pronační balíčky se všemi potřebnými prostředky (vícevrstvé pěnové krytí, tekuté bezalkoholové bariérové přípravky k ochraně kůže před vlhkostí apod.) a kontrolním seznamem</w:t>
      </w:r>
      <w:r w:rsidR="006D7FBB">
        <w:rPr>
          <w:color w:val="231F20"/>
          <w:sz w:val="16"/>
          <w:szCs w:val="16"/>
        </w:rPr>
        <w:t xml:space="preserve"> (</w:t>
      </w:r>
      <w:proofErr w:type="spellStart"/>
      <w:r w:rsidR="006D7FBB">
        <w:rPr>
          <w:color w:val="231F20"/>
          <w:sz w:val="16"/>
          <w:szCs w:val="16"/>
        </w:rPr>
        <w:t>check</w:t>
      </w:r>
      <w:proofErr w:type="spellEnd"/>
      <w:r w:rsidR="006D7FBB">
        <w:rPr>
          <w:color w:val="231F20"/>
          <w:sz w:val="16"/>
          <w:szCs w:val="16"/>
        </w:rPr>
        <w:t>-listem)</w:t>
      </w:r>
      <w:r w:rsidRPr="00257AB3">
        <w:rPr>
          <w:color w:val="231F20"/>
          <w:sz w:val="16"/>
          <w:szCs w:val="16"/>
        </w:rPr>
        <w:t>.</w:t>
      </w:r>
    </w:p>
    <w:p w14:paraId="795DF039" w14:textId="77777777" w:rsidR="002C739A" w:rsidRPr="00257AB3" w:rsidRDefault="002C739A">
      <w:pPr>
        <w:pStyle w:val="Zkladntext"/>
        <w:spacing w:before="1"/>
        <w:rPr>
          <w:sz w:val="16"/>
          <w:szCs w:val="16"/>
        </w:rPr>
      </w:pPr>
    </w:p>
    <w:p w14:paraId="795DF03A" w14:textId="48D30743" w:rsidR="002C739A" w:rsidRPr="00257AB3" w:rsidRDefault="008E3B39">
      <w:pPr>
        <w:pStyle w:val="Zkladntext"/>
        <w:spacing w:line="288" w:lineRule="auto"/>
        <w:ind w:left="1452"/>
        <w:jc w:val="both"/>
        <w:rPr>
          <w:sz w:val="16"/>
          <w:szCs w:val="16"/>
        </w:rPr>
      </w:pPr>
      <w:r w:rsidRPr="00257AB3">
        <w:rPr>
          <w:color w:val="231F20"/>
          <w:sz w:val="16"/>
          <w:szCs w:val="16"/>
        </w:rPr>
        <w:t xml:space="preserve">Na obr. 4 jsou vizuálně znázorněna hlavní doporučení, která je třeba dodržet před samotným uvedením do pronační polohy. Doporučení jsou založená na stávajících </w:t>
      </w:r>
      <w:proofErr w:type="gramStart"/>
      <w:r w:rsidRPr="00257AB3">
        <w:rPr>
          <w:color w:val="231F20"/>
          <w:sz w:val="16"/>
          <w:szCs w:val="16"/>
        </w:rPr>
        <w:t>pokynech,</w:t>
      </w:r>
      <w:r w:rsidRPr="00AA3682">
        <w:rPr>
          <w:color w:val="231F20"/>
          <w:sz w:val="16"/>
          <w:szCs w:val="16"/>
          <w:vertAlign w:val="superscript"/>
        </w:rPr>
        <w:t>14,15</w:t>
      </w:r>
      <w:proofErr w:type="gramEnd"/>
      <w:r w:rsidRPr="00257AB3">
        <w:rPr>
          <w:color w:val="231F20"/>
          <w:sz w:val="16"/>
          <w:szCs w:val="16"/>
        </w:rPr>
        <w:t xml:space="preserve"> odborné literatuře a názorech odborníků. Pokyny k polohování na břicho vydané britskou </w:t>
      </w:r>
      <w:r w:rsidR="00CE6FA8">
        <w:rPr>
          <w:color w:val="231F20"/>
          <w:sz w:val="16"/>
          <w:szCs w:val="16"/>
        </w:rPr>
        <w:t>S</w:t>
      </w:r>
      <w:r w:rsidRPr="00257AB3">
        <w:rPr>
          <w:color w:val="231F20"/>
          <w:sz w:val="16"/>
          <w:szCs w:val="16"/>
        </w:rPr>
        <w:t>polečností pro intenzivní medicínu</w:t>
      </w:r>
      <w:r w:rsidRPr="00AA3682">
        <w:rPr>
          <w:color w:val="231F20"/>
          <w:sz w:val="16"/>
          <w:szCs w:val="16"/>
          <w:vertAlign w:val="superscript"/>
        </w:rPr>
        <w:t>16</w:t>
      </w:r>
      <w:r w:rsidRPr="00257AB3">
        <w:rPr>
          <w:color w:val="231F20"/>
          <w:sz w:val="16"/>
          <w:szCs w:val="16"/>
        </w:rPr>
        <w:t xml:space="preserve"> doporučují odstranit </w:t>
      </w:r>
      <w:r w:rsidR="00723ABA">
        <w:rPr>
          <w:color w:val="231F20"/>
          <w:sz w:val="16"/>
          <w:szCs w:val="16"/>
        </w:rPr>
        <w:t>fixátory</w:t>
      </w:r>
      <w:r w:rsidR="00723ABA" w:rsidRPr="00257AB3">
        <w:rPr>
          <w:color w:val="231F20"/>
          <w:sz w:val="16"/>
          <w:szCs w:val="16"/>
        </w:rPr>
        <w:t xml:space="preserve"> </w:t>
      </w:r>
      <w:r w:rsidRPr="00257AB3">
        <w:rPr>
          <w:color w:val="231F20"/>
          <w:sz w:val="16"/>
          <w:szCs w:val="16"/>
        </w:rPr>
        <w:t>endotracheální kanyly a zajistit kanylu fixační páskou nebo tkanicí. Při použití tkanic doporučila odborná komise nejprve chránit pokožku před tlakem</w:t>
      </w:r>
    </w:p>
    <w:p w14:paraId="795DF03C" w14:textId="3D14A940" w:rsidR="002C739A" w:rsidRPr="0078799B" w:rsidRDefault="008E3B39" w:rsidP="00BA7D7B">
      <w:pPr>
        <w:pStyle w:val="Zkladntext"/>
        <w:spacing w:before="98" w:line="288" w:lineRule="auto"/>
        <w:ind w:left="293" w:right="1490"/>
        <w:jc w:val="both"/>
        <w:rPr>
          <w:rFonts w:ascii="Century" w:hAnsi="Century"/>
          <w:sz w:val="16"/>
          <w:szCs w:val="16"/>
        </w:rPr>
      </w:pPr>
      <w:r w:rsidRPr="00257AB3">
        <w:rPr>
          <w:sz w:val="16"/>
          <w:szCs w:val="16"/>
        </w:rPr>
        <w:br w:type="column"/>
      </w:r>
      <w:r w:rsidRPr="0078799B">
        <w:rPr>
          <w:color w:val="231F20"/>
          <w:sz w:val="16"/>
          <w:szCs w:val="16"/>
        </w:rPr>
        <w:lastRenderedPageBreak/>
        <w:t>a třením. Jednou z předností a současně jedním z důsledků pronační polohy je zvýšená sekrece z dýchacích cest. Je proto vhodné preventivně chránit pokožku pacienta v místech, která budou vystavena zvýšené vlhkosti (např. tváře, okolí úst a krk) pomocí tekutého bariérového přípravku s prokázaným účinkem.</w:t>
      </w:r>
      <w:r w:rsidRPr="00D00332">
        <w:rPr>
          <w:color w:val="231F20"/>
          <w:sz w:val="16"/>
          <w:szCs w:val="16"/>
          <w:vertAlign w:val="superscript"/>
        </w:rPr>
        <w:t>17–22</w:t>
      </w:r>
      <w:r w:rsidRPr="0078799B">
        <w:rPr>
          <w:color w:val="231F20"/>
          <w:sz w:val="16"/>
          <w:szCs w:val="16"/>
        </w:rPr>
        <w:t xml:space="preserve"> Stejný přípravek se doporučuje aplikovat i pod všechna nesilikonová krytí jako ochranu před stržením epidermis (</w:t>
      </w:r>
      <w:r w:rsidR="00BD3AE9">
        <w:rPr>
          <w:color w:val="231F20"/>
          <w:sz w:val="16"/>
          <w:szCs w:val="16"/>
        </w:rPr>
        <w:t xml:space="preserve">tedy </w:t>
      </w:r>
      <w:r w:rsidRPr="0078799B">
        <w:rPr>
          <w:color w:val="231F20"/>
          <w:sz w:val="16"/>
          <w:szCs w:val="16"/>
        </w:rPr>
        <w:t xml:space="preserve">poškozením kůže </w:t>
      </w:r>
      <w:r w:rsidR="00BD3AE9">
        <w:rPr>
          <w:color w:val="231F20"/>
          <w:sz w:val="16"/>
          <w:szCs w:val="16"/>
        </w:rPr>
        <w:t>způsobeným adhezivními prostředky</w:t>
      </w:r>
      <w:r w:rsidRPr="0078799B">
        <w:rPr>
          <w:color w:val="231F20"/>
          <w:sz w:val="16"/>
          <w:szCs w:val="16"/>
        </w:rPr>
        <w:t xml:space="preserve">). </w:t>
      </w:r>
      <w:proofErr w:type="gramStart"/>
      <w:r w:rsidRPr="0078799B">
        <w:rPr>
          <w:color w:val="231F20"/>
          <w:sz w:val="16"/>
          <w:szCs w:val="16"/>
        </w:rPr>
        <w:t>V doporučení</w:t>
      </w:r>
      <w:proofErr w:type="gramEnd"/>
      <w:r w:rsidRPr="0078799B">
        <w:rPr>
          <w:color w:val="231F20"/>
          <w:sz w:val="16"/>
          <w:szCs w:val="16"/>
        </w:rPr>
        <w:t xml:space="preserve"> ohledně nejlepších osvědčených postupů</w:t>
      </w:r>
      <w:r w:rsidR="001565F6">
        <w:rPr>
          <w:color w:val="231F20"/>
          <w:sz w:val="16"/>
          <w:szCs w:val="16"/>
        </w:rPr>
        <w:t>,</w:t>
      </w:r>
      <w:r w:rsidRPr="001565F6">
        <w:rPr>
          <w:color w:val="231F20"/>
          <w:sz w:val="16"/>
          <w:szCs w:val="16"/>
          <w:vertAlign w:val="superscript"/>
        </w:rPr>
        <w:t>23</w:t>
      </w:r>
      <w:r w:rsidRPr="0078799B">
        <w:rPr>
          <w:color w:val="231F20"/>
          <w:sz w:val="16"/>
          <w:szCs w:val="16"/>
        </w:rPr>
        <w:t xml:space="preserve"> </w:t>
      </w:r>
      <w:proofErr w:type="gramStart"/>
      <w:r w:rsidRPr="0078799B">
        <w:rPr>
          <w:color w:val="231F20"/>
          <w:sz w:val="16"/>
          <w:szCs w:val="16"/>
        </w:rPr>
        <w:t>které</w:t>
      </w:r>
      <w:proofErr w:type="gramEnd"/>
      <w:r w:rsidRPr="0078799B">
        <w:rPr>
          <w:color w:val="231F20"/>
          <w:sz w:val="16"/>
          <w:szCs w:val="16"/>
        </w:rPr>
        <w:t xml:space="preserve"> v roce 2018 vydalo sdružení International Skin </w:t>
      </w:r>
      <w:proofErr w:type="spellStart"/>
      <w:r w:rsidRPr="0078799B">
        <w:rPr>
          <w:color w:val="231F20"/>
          <w:sz w:val="16"/>
          <w:szCs w:val="16"/>
        </w:rPr>
        <w:t>Tear</w:t>
      </w:r>
      <w:proofErr w:type="spellEnd"/>
      <w:r w:rsidRPr="0078799B">
        <w:rPr>
          <w:color w:val="231F20"/>
          <w:sz w:val="16"/>
          <w:szCs w:val="16"/>
        </w:rPr>
        <w:t xml:space="preserve"> </w:t>
      </w:r>
      <w:proofErr w:type="spellStart"/>
      <w:r w:rsidRPr="0078799B">
        <w:rPr>
          <w:color w:val="231F20"/>
          <w:sz w:val="16"/>
          <w:szCs w:val="16"/>
        </w:rPr>
        <w:t>Advisory</w:t>
      </w:r>
      <w:proofErr w:type="spellEnd"/>
      <w:r w:rsidRPr="0078799B">
        <w:rPr>
          <w:color w:val="231F20"/>
          <w:sz w:val="16"/>
          <w:szCs w:val="16"/>
        </w:rPr>
        <w:t xml:space="preserve"> Panel, se zdravotníkům radí pokožku v</w:t>
      </w:r>
      <w:r w:rsidR="00BA7D7B">
        <w:rPr>
          <w:color w:val="231F20"/>
          <w:sz w:val="16"/>
          <w:szCs w:val="16"/>
        </w:rPr>
        <w:t> </w:t>
      </w:r>
      <w:r w:rsidRPr="0078799B">
        <w:rPr>
          <w:color w:val="231F20"/>
          <w:sz w:val="16"/>
          <w:szCs w:val="16"/>
        </w:rPr>
        <w:t>rámci</w:t>
      </w:r>
      <w:r w:rsidR="00BA7D7B">
        <w:rPr>
          <w:color w:val="231F20"/>
          <w:sz w:val="16"/>
          <w:szCs w:val="16"/>
        </w:rPr>
        <w:t xml:space="preserve"> </w:t>
      </w:r>
      <w:r w:rsidRPr="0078799B">
        <w:rPr>
          <w:color w:val="231F20"/>
          <w:sz w:val="16"/>
          <w:szCs w:val="16"/>
        </w:rPr>
        <w:t xml:space="preserve">prevence </w:t>
      </w:r>
      <w:r w:rsidR="00723ABA">
        <w:rPr>
          <w:color w:val="231F20"/>
          <w:sz w:val="16"/>
          <w:szCs w:val="16"/>
        </w:rPr>
        <w:t>projevů pergamenové kůže (kožních ragád)</w:t>
      </w:r>
      <w:r w:rsidRPr="0078799B">
        <w:rPr>
          <w:color w:val="231F20"/>
          <w:sz w:val="16"/>
          <w:szCs w:val="16"/>
        </w:rPr>
        <w:t xml:space="preserve"> dvakrát denně hydratovat. </w:t>
      </w:r>
      <w:r w:rsidR="00723ABA">
        <w:rPr>
          <w:color w:val="231F20"/>
          <w:sz w:val="16"/>
          <w:szCs w:val="16"/>
        </w:rPr>
        <w:t>V d</w:t>
      </w:r>
      <w:r w:rsidR="00E02E51">
        <w:rPr>
          <w:color w:val="231F20"/>
          <w:sz w:val="16"/>
          <w:szCs w:val="16"/>
        </w:rPr>
        <w:t>oporučení současně varují</w:t>
      </w:r>
    </w:p>
    <w:p w14:paraId="795DF03D" w14:textId="77777777" w:rsidR="002C739A" w:rsidRPr="0078799B" w:rsidRDefault="002C739A">
      <w:pPr>
        <w:jc w:val="both"/>
        <w:rPr>
          <w:rFonts w:ascii="Century" w:hAnsi="Century"/>
          <w:sz w:val="16"/>
          <w:szCs w:val="16"/>
        </w:rPr>
        <w:sectPr w:rsidR="002C739A" w:rsidRPr="0078799B">
          <w:type w:val="continuous"/>
          <w:pgSz w:w="11910" w:h="16840"/>
          <w:pgMar w:top="620" w:right="460" w:bottom="280" w:left="220" w:header="708" w:footer="708" w:gutter="0"/>
          <w:cols w:num="2" w:space="708" w:equalWidth="0">
            <w:col w:w="5428" w:space="40"/>
            <w:col w:w="5762"/>
          </w:cols>
        </w:sectPr>
      </w:pPr>
    </w:p>
    <w:p w14:paraId="795DF040" w14:textId="77777777" w:rsidR="002C739A" w:rsidRDefault="002C739A">
      <w:pPr>
        <w:sectPr w:rsidR="002C739A">
          <w:type w:val="continuous"/>
          <w:pgSz w:w="11910" w:h="16840"/>
          <w:pgMar w:top="620" w:right="460" w:bottom="280" w:left="220" w:header="708" w:footer="708" w:gutter="0"/>
          <w:cols w:space="708"/>
        </w:sectPr>
      </w:pPr>
    </w:p>
    <w:p w14:paraId="795DF044" w14:textId="3A29A0EE" w:rsidR="002C739A" w:rsidRPr="00850C0A" w:rsidRDefault="00850C0A" w:rsidP="00850C0A">
      <w:pPr>
        <w:pStyle w:val="Zkladntext"/>
        <w:jc w:val="center"/>
      </w:pPr>
      <w:r>
        <w:rPr>
          <w:noProof/>
          <w:lang w:eastAsia="cs-CZ" w:bidi="ar-SA"/>
        </w:rPr>
        <w:lastRenderedPageBreak/>
        <w:drawing>
          <wp:inline distT="0" distB="0" distL="0" distR="0" wp14:anchorId="7887DA4F" wp14:editId="443EC7DF">
            <wp:extent cx="4797899" cy="6397200"/>
            <wp:effectExtent l="0" t="0" r="3175" b="381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Etect--practice-guidance-english-2020v2_3_CZ.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97899" cy="6397200"/>
                    </a:xfrm>
                    <a:prstGeom prst="rect">
                      <a:avLst/>
                    </a:prstGeom>
                  </pic:spPr>
                </pic:pic>
              </a:graphicData>
            </a:graphic>
          </wp:inline>
        </w:drawing>
      </w:r>
      <w:r w:rsidR="00687F25">
        <w:rPr>
          <w:noProof/>
          <w:lang w:eastAsia="cs-CZ" w:bidi="ar-SA"/>
        </w:rPr>
        <mc:AlternateContent>
          <mc:Choice Requires="wps">
            <w:drawing>
              <wp:anchor distT="0" distB="0" distL="114300" distR="114300" simplePos="0" relativeHeight="251717632" behindDoc="0" locked="0" layoutInCell="1" allowOverlap="1" wp14:anchorId="795DF141" wp14:editId="6D16A220">
                <wp:simplePos x="0" y="0"/>
                <wp:positionH relativeFrom="page">
                  <wp:posOffset>1630680</wp:posOffset>
                </wp:positionH>
                <wp:positionV relativeFrom="paragraph">
                  <wp:posOffset>5098719</wp:posOffset>
                </wp:positionV>
                <wp:extent cx="90805" cy="78740"/>
                <wp:effectExtent l="0" t="0" r="4445" b="0"/>
                <wp:wrapNone/>
                <wp:docPr id="165"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740"/>
                        </a:xfrm>
                        <a:custGeom>
                          <a:avLst/>
                          <a:gdLst>
                            <a:gd name="T0" fmla="+- 0 2679 2608"/>
                            <a:gd name="T1" fmla="*/ T0 w 143"/>
                            <a:gd name="T2" fmla="+- 0 -348 -348"/>
                            <a:gd name="T3" fmla="*/ -348 h 124"/>
                            <a:gd name="T4" fmla="+- 0 2608 2608"/>
                            <a:gd name="T5" fmla="*/ T4 w 143"/>
                            <a:gd name="T6" fmla="+- 0 -224 -348"/>
                            <a:gd name="T7" fmla="*/ -224 h 124"/>
                            <a:gd name="T8" fmla="+- 0 2751 2608"/>
                            <a:gd name="T9" fmla="*/ T8 w 143"/>
                            <a:gd name="T10" fmla="+- 0 -224 -348"/>
                            <a:gd name="T11" fmla="*/ -224 h 124"/>
                            <a:gd name="T12" fmla="+- 0 2679 2608"/>
                            <a:gd name="T13" fmla="*/ T12 w 143"/>
                            <a:gd name="T14" fmla="+- 0 -348 -348"/>
                            <a:gd name="T15" fmla="*/ -348 h 124"/>
                          </a:gdLst>
                          <a:ahLst/>
                          <a:cxnLst>
                            <a:cxn ang="0">
                              <a:pos x="T1" y="T3"/>
                            </a:cxn>
                            <a:cxn ang="0">
                              <a:pos x="T5" y="T7"/>
                            </a:cxn>
                            <a:cxn ang="0">
                              <a:pos x="T9" y="T11"/>
                            </a:cxn>
                            <a:cxn ang="0">
                              <a:pos x="T13" y="T15"/>
                            </a:cxn>
                          </a:cxnLst>
                          <a:rect l="0" t="0" r="r" b="b"/>
                          <a:pathLst>
                            <a:path w="143" h="124">
                              <a:moveTo>
                                <a:pt x="71" y="0"/>
                              </a:moveTo>
                              <a:lnTo>
                                <a:pt x="0" y="124"/>
                              </a:lnTo>
                              <a:lnTo>
                                <a:pt x="143" y="124"/>
                              </a:lnTo>
                              <a:lnTo>
                                <a:pt x="71" y="0"/>
                              </a:lnTo>
                              <a:close/>
                            </a:path>
                          </a:pathLst>
                        </a:custGeom>
                        <a:solidFill>
                          <a:srgbClr val="FF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128.4pt;margin-top:401.45pt;width:7.15pt;height:6.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" path="m71,l,124r143,l71,xe" fillcolor="#ffa200" stroked="f">
                <v:path arrowok="t" o:connecttype="custom" o:connectlocs="45085,-220980;0,-142240;90805,-142240;45085,-220980" o:connectangles="0,0,0,0"/>
                <w10:wrap anchorx="page"/>
              </v:shape>
            </w:pict>
          </mc:Fallback>
        </mc:AlternateContent>
      </w:r>
    </w:p>
    <w:p w14:paraId="795DF045" w14:textId="6F4626A9" w:rsidR="002C739A" w:rsidRDefault="008E3B39" w:rsidP="00850C0A">
      <w:pPr>
        <w:pStyle w:val="Nadpis5"/>
        <w:spacing w:before="240"/>
        <w:ind w:left="1735"/>
        <w:jc w:val="left"/>
      </w:pPr>
      <w:r>
        <w:rPr>
          <w:color w:val="231F20"/>
        </w:rPr>
        <w:t xml:space="preserve">Obr. 5: Pokyny </w:t>
      </w:r>
      <w:proofErr w:type="spellStart"/>
      <w:r>
        <w:rPr>
          <w:color w:val="231F20"/>
        </w:rPr>
        <w:t>PRONEtect</w:t>
      </w:r>
      <w:proofErr w:type="spellEnd"/>
      <w:r>
        <w:rPr>
          <w:color w:val="231F20"/>
        </w:rPr>
        <w:t xml:space="preserve"> pro klinickou praxi: Krok 2 – Polohování a změny polohy</w:t>
      </w:r>
    </w:p>
    <w:p w14:paraId="795DF046" w14:textId="77777777" w:rsidR="002C739A" w:rsidRDefault="002C739A">
      <w:pPr>
        <w:pStyle w:val="Zkladntext"/>
        <w:spacing w:before="7"/>
        <w:rPr>
          <w:rFonts w:ascii="Book Antiqua"/>
          <w:b/>
          <w:sz w:val="21"/>
        </w:rPr>
      </w:pPr>
    </w:p>
    <w:p w14:paraId="795DF047" w14:textId="77777777" w:rsidR="002C739A" w:rsidRDefault="002C739A">
      <w:pPr>
        <w:rPr>
          <w:rFonts w:ascii="Book Antiqua"/>
          <w:sz w:val="21"/>
        </w:rPr>
        <w:sectPr w:rsidR="002C739A">
          <w:footerReference w:type="default" r:id="rId25"/>
          <w:pgSz w:w="11910" w:h="16840"/>
          <w:pgMar w:top="980" w:right="460" w:bottom="480" w:left="220" w:header="437" w:footer="290" w:gutter="0"/>
          <w:cols w:space="708"/>
        </w:sectPr>
      </w:pPr>
    </w:p>
    <w:p w14:paraId="795DF048" w14:textId="3C44D2AD" w:rsidR="002C739A" w:rsidRPr="00271FF5" w:rsidRDefault="008E3B39">
      <w:pPr>
        <w:pStyle w:val="Zkladntext"/>
        <w:spacing w:before="98" w:line="288" w:lineRule="auto"/>
        <w:ind w:left="1735" w:right="2"/>
        <w:jc w:val="both"/>
        <w:rPr>
          <w:sz w:val="18"/>
          <w:szCs w:val="18"/>
        </w:rPr>
      </w:pPr>
      <w:r w:rsidRPr="00271FF5">
        <w:rPr>
          <w:color w:val="231F20"/>
          <w:sz w:val="18"/>
          <w:szCs w:val="18"/>
        </w:rPr>
        <w:lastRenderedPageBreak/>
        <w:t xml:space="preserve">před hydratací kůže vystavené </w:t>
      </w:r>
      <w:r w:rsidR="00723ABA" w:rsidRPr="00271FF5">
        <w:rPr>
          <w:color w:val="231F20"/>
          <w:sz w:val="18"/>
          <w:szCs w:val="18"/>
        </w:rPr>
        <w:t>nad</w:t>
      </w:r>
      <w:r w:rsidR="00723ABA">
        <w:rPr>
          <w:color w:val="231F20"/>
          <w:sz w:val="18"/>
          <w:szCs w:val="18"/>
        </w:rPr>
        <w:t>měrné</w:t>
      </w:r>
      <w:r w:rsidR="00723ABA" w:rsidRPr="00271FF5">
        <w:rPr>
          <w:color w:val="231F20"/>
          <w:sz w:val="18"/>
          <w:szCs w:val="18"/>
        </w:rPr>
        <w:t xml:space="preserve"> </w:t>
      </w:r>
      <w:r w:rsidRPr="00271FF5">
        <w:rPr>
          <w:color w:val="231F20"/>
          <w:sz w:val="18"/>
          <w:szCs w:val="18"/>
        </w:rPr>
        <w:t>vlhkosti, například v </w:t>
      </w:r>
      <w:proofErr w:type="spellStart"/>
      <w:r w:rsidRPr="00271FF5">
        <w:rPr>
          <w:color w:val="231F20"/>
          <w:sz w:val="18"/>
          <w:szCs w:val="18"/>
        </w:rPr>
        <w:t>perianální</w:t>
      </w:r>
      <w:proofErr w:type="spellEnd"/>
      <w:r w:rsidRPr="00271FF5">
        <w:rPr>
          <w:color w:val="231F20"/>
          <w:sz w:val="18"/>
          <w:szCs w:val="18"/>
        </w:rPr>
        <w:t xml:space="preserve"> oblasti při </w:t>
      </w:r>
      <w:proofErr w:type="gramStart"/>
      <w:r w:rsidRPr="00271FF5">
        <w:rPr>
          <w:color w:val="231F20"/>
          <w:sz w:val="18"/>
          <w:szCs w:val="18"/>
        </w:rPr>
        <w:t>inkontinenci.</w:t>
      </w:r>
      <w:r w:rsidRPr="001565F6">
        <w:rPr>
          <w:color w:val="231F20"/>
          <w:sz w:val="18"/>
          <w:szCs w:val="18"/>
          <w:vertAlign w:val="superscript"/>
        </w:rPr>
        <w:t>24</w:t>
      </w:r>
      <w:proofErr w:type="gramEnd"/>
      <w:r w:rsidRPr="00271FF5">
        <w:rPr>
          <w:color w:val="231F20"/>
          <w:sz w:val="18"/>
          <w:szCs w:val="18"/>
        </w:rPr>
        <w:t xml:space="preserve"> Místa vystavená působení tělních tekutin by se hydratovat neměla, ale měla by se naopak před vlhkostí chránit pomocí bariérových přípravků.</w:t>
      </w:r>
    </w:p>
    <w:p w14:paraId="795DF049" w14:textId="77777777" w:rsidR="002C739A" w:rsidRPr="00271FF5" w:rsidRDefault="002C739A">
      <w:pPr>
        <w:pStyle w:val="Zkladntext"/>
        <w:spacing w:before="4"/>
        <w:rPr>
          <w:sz w:val="18"/>
          <w:szCs w:val="18"/>
        </w:rPr>
      </w:pPr>
    </w:p>
    <w:p w14:paraId="795DF04A" w14:textId="01C1F4D3" w:rsidR="002C739A" w:rsidRPr="00271FF5" w:rsidRDefault="008E3B39">
      <w:pPr>
        <w:pStyle w:val="Zkladntext"/>
        <w:spacing w:line="288" w:lineRule="auto"/>
        <w:ind w:left="1735"/>
        <w:jc w:val="both"/>
        <w:rPr>
          <w:sz w:val="18"/>
          <w:szCs w:val="18"/>
        </w:rPr>
      </w:pPr>
      <w:r w:rsidRPr="00271FF5">
        <w:rPr>
          <w:color w:val="231F20"/>
          <w:sz w:val="18"/>
          <w:szCs w:val="18"/>
        </w:rPr>
        <w:t>Kostní výčnělky (např. vystupující klíční kosti, hřeben kyčelní</w:t>
      </w:r>
      <w:r w:rsidR="000A26F5">
        <w:rPr>
          <w:color w:val="231F20"/>
          <w:sz w:val="18"/>
          <w:szCs w:val="18"/>
        </w:rPr>
        <w:t xml:space="preserve"> kosti</w:t>
      </w:r>
      <w:r w:rsidRPr="00271FF5">
        <w:rPr>
          <w:color w:val="231F20"/>
          <w:sz w:val="18"/>
          <w:szCs w:val="18"/>
        </w:rPr>
        <w:t>, kolena apod.) a místa s citlivou pokožkou (bradavky apod.) jsou zvlášť rizikové oblasti, které lze pro lepší ochranu překrýt vícevrstvým pěnovým krytím se silikonov</w:t>
      </w:r>
      <w:r w:rsidR="00723ABA">
        <w:rPr>
          <w:color w:val="231F20"/>
          <w:sz w:val="18"/>
          <w:szCs w:val="18"/>
        </w:rPr>
        <w:t>ou adh</w:t>
      </w:r>
      <w:r w:rsidR="0021362A">
        <w:rPr>
          <w:color w:val="231F20"/>
          <w:sz w:val="18"/>
          <w:szCs w:val="18"/>
        </w:rPr>
        <w:t>e</w:t>
      </w:r>
      <w:r w:rsidR="00723ABA">
        <w:rPr>
          <w:color w:val="231F20"/>
          <w:sz w:val="18"/>
          <w:szCs w:val="18"/>
        </w:rPr>
        <w:t>zivní vrstvou</w:t>
      </w:r>
      <w:r w:rsidRPr="00271FF5">
        <w:rPr>
          <w:color w:val="231F20"/>
          <w:sz w:val="18"/>
          <w:szCs w:val="18"/>
        </w:rPr>
        <w:t>. Účinnost působení těchto krytí jako prevence dekubitů ověřovalo několik studií, vždy ale pouze v poloze na zádech.</w:t>
      </w:r>
      <w:r w:rsidRPr="001565F6">
        <w:rPr>
          <w:color w:val="231F20"/>
          <w:sz w:val="18"/>
          <w:szCs w:val="18"/>
          <w:vertAlign w:val="superscript"/>
        </w:rPr>
        <w:t>25–27</w:t>
      </w:r>
      <w:r w:rsidRPr="00271FF5">
        <w:rPr>
          <w:color w:val="231F20"/>
          <w:sz w:val="18"/>
          <w:szCs w:val="18"/>
        </w:rPr>
        <w:t xml:space="preserve"> Nedávná </w:t>
      </w:r>
      <w:r w:rsidR="00D316E3">
        <w:rPr>
          <w:color w:val="231F20"/>
          <w:sz w:val="18"/>
          <w:szCs w:val="18"/>
        </w:rPr>
        <w:t>biomechanická</w:t>
      </w:r>
      <w:r w:rsidR="00B96996">
        <w:rPr>
          <w:color w:val="231F20"/>
          <w:sz w:val="18"/>
          <w:szCs w:val="18"/>
        </w:rPr>
        <w:t xml:space="preserve"> </w:t>
      </w:r>
      <w:r w:rsidRPr="00271FF5">
        <w:rPr>
          <w:color w:val="231F20"/>
          <w:sz w:val="18"/>
          <w:szCs w:val="18"/>
        </w:rPr>
        <w:t>studie nicméně dospěla k závěru, že</w:t>
      </w:r>
    </w:p>
    <w:p w14:paraId="795DF04B" w14:textId="77777777" w:rsidR="002C739A" w:rsidRPr="00271FF5" w:rsidRDefault="008E3B39">
      <w:pPr>
        <w:pStyle w:val="Zkladntext"/>
        <w:spacing w:before="98" w:line="285" w:lineRule="auto"/>
        <w:ind w:left="295" w:right="1206"/>
        <w:jc w:val="both"/>
        <w:rPr>
          <w:sz w:val="18"/>
          <w:szCs w:val="18"/>
        </w:rPr>
      </w:pPr>
      <w:r w:rsidRPr="00271FF5">
        <w:rPr>
          <w:sz w:val="18"/>
          <w:szCs w:val="18"/>
        </w:rPr>
        <w:br w:type="column"/>
      </w:r>
      <w:r w:rsidRPr="00271FF5">
        <w:rPr>
          <w:color w:val="231F20"/>
          <w:sz w:val="18"/>
          <w:szCs w:val="18"/>
        </w:rPr>
        <w:lastRenderedPageBreak/>
        <w:t>profylaktické použití vícevrstvého pěnového krytí v pronační poloze snižuje napětí, kterému je vystavena měkká tkáň na čele (52 %) i na bradě (</w:t>
      </w:r>
      <w:proofErr w:type="gramStart"/>
      <w:r w:rsidRPr="00271FF5">
        <w:rPr>
          <w:color w:val="231F20"/>
          <w:sz w:val="18"/>
          <w:szCs w:val="18"/>
        </w:rPr>
        <w:t>78 %).</w:t>
      </w:r>
      <w:r w:rsidRPr="001565F6">
        <w:rPr>
          <w:color w:val="231F20"/>
          <w:sz w:val="18"/>
          <w:szCs w:val="18"/>
          <w:vertAlign w:val="superscript"/>
        </w:rPr>
        <w:t>28</w:t>
      </w:r>
      <w:proofErr w:type="gramEnd"/>
    </w:p>
    <w:p w14:paraId="795DF04C" w14:textId="77777777" w:rsidR="002C739A" w:rsidRPr="00271FF5" w:rsidRDefault="002C739A">
      <w:pPr>
        <w:pStyle w:val="Zkladntext"/>
        <w:spacing w:before="6"/>
        <w:rPr>
          <w:sz w:val="18"/>
          <w:szCs w:val="18"/>
        </w:rPr>
      </w:pPr>
    </w:p>
    <w:p w14:paraId="795DF04D" w14:textId="291265DB" w:rsidR="002C739A" w:rsidRPr="00271FF5" w:rsidRDefault="008E3B39">
      <w:pPr>
        <w:pStyle w:val="Zkladntext"/>
        <w:spacing w:line="288" w:lineRule="auto"/>
        <w:ind w:left="295" w:right="1208"/>
        <w:jc w:val="both"/>
        <w:rPr>
          <w:sz w:val="18"/>
          <w:szCs w:val="18"/>
        </w:rPr>
      </w:pPr>
      <w:r w:rsidRPr="00271FF5">
        <w:rPr>
          <w:color w:val="231F20"/>
          <w:sz w:val="18"/>
          <w:szCs w:val="18"/>
        </w:rPr>
        <w:t xml:space="preserve">Tento krok obsahuje pokyny ke správnému polohování pacienta tak, aby nedošlo k poranění brachiálního </w:t>
      </w:r>
      <w:proofErr w:type="gramStart"/>
      <w:r w:rsidRPr="00271FF5">
        <w:rPr>
          <w:color w:val="231F20"/>
          <w:sz w:val="18"/>
          <w:szCs w:val="18"/>
        </w:rPr>
        <w:t>plexu,</w:t>
      </w:r>
      <w:r w:rsidRPr="001565F6">
        <w:rPr>
          <w:color w:val="231F20"/>
          <w:sz w:val="18"/>
          <w:szCs w:val="18"/>
          <w:vertAlign w:val="superscript"/>
        </w:rPr>
        <w:t>16</w:t>
      </w:r>
      <w:proofErr w:type="gramEnd"/>
      <w:r w:rsidRPr="00271FF5">
        <w:rPr>
          <w:color w:val="231F20"/>
          <w:sz w:val="18"/>
          <w:szCs w:val="18"/>
        </w:rPr>
        <w:t xml:space="preserve"> a doporučení vhodného antidekubitního vybavení, prostředků a pomůcek. Přehled antidekubitního vybavení a prostředků byl do dokumentu </w:t>
      </w:r>
      <w:proofErr w:type="spellStart"/>
      <w:r w:rsidRPr="00271FF5">
        <w:rPr>
          <w:color w:val="231F20"/>
          <w:sz w:val="18"/>
          <w:szCs w:val="18"/>
        </w:rPr>
        <w:t>PRONEtect</w:t>
      </w:r>
      <w:proofErr w:type="spellEnd"/>
      <w:r w:rsidRPr="00271FF5">
        <w:rPr>
          <w:color w:val="231F20"/>
          <w:sz w:val="18"/>
          <w:szCs w:val="18"/>
        </w:rPr>
        <w:t xml:space="preserve"> přidán na základě informací získaných z diferenční analýzy i na základě připomínek odborné komise. Příkladem může být fluidní polohovací podložka vyrobená z viskoelastického materiálu, kterou lze vytvarovat podle tvaru pacientovy hlavy nebo jiné</w:t>
      </w:r>
    </w:p>
    <w:p w14:paraId="795DF04E" w14:textId="77777777" w:rsidR="002C739A" w:rsidRDefault="002C739A">
      <w:pPr>
        <w:spacing w:line="288" w:lineRule="auto"/>
        <w:jc w:val="both"/>
        <w:sectPr w:rsidR="002C739A">
          <w:type w:val="continuous"/>
          <w:pgSz w:w="11910" w:h="16840"/>
          <w:pgMar w:top="620" w:right="460" w:bottom="280" w:left="220" w:header="708" w:footer="708" w:gutter="0"/>
          <w:cols w:num="2" w:space="708" w:equalWidth="0">
            <w:col w:w="5709" w:space="40"/>
            <w:col w:w="5481"/>
          </w:cols>
        </w:sectPr>
      </w:pPr>
    </w:p>
    <w:p w14:paraId="795DF050" w14:textId="096891D8" w:rsidR="002C739A" w:rsidRDefault="002C739A" w:rsidP="001C4694">
      <w:pPr>
        <w:tabs>
          <w:tab w:val="left" w:pos="4100"/>
        </w:tabs>
        <w:spacing w:before="100"/>
        <w:rPr>
          <w:sz w:val="16"/>
        </w:rPr>
      </w:pPr>
    </w:p>
    <w:p w14:paraId="795DF051" w14:textId="77777777" w:rsidR="002C739A" w:rsidRDefault="002C739A">
      <w:pPr>
        <w:rPr>
          <w:sz w:val="16"/>
        </w:rPr>
        <w:sectPr w:rsidR="002C739A">
          <w:type w:val="continuous"/>
          <w:pgSz w:w="11910" w:h="16840"/>
          <w:pgMar w:top="620" w:right="460" w:bottom="280" w:left="220" w:header="708" w:footer="708" w:gutter="0"/>
          <w:cols w:space="708"/>
        </w:sectPr>
      </w:pPr>
    </w:p>
    <w:p w14:paraId="795DF052" w14:textId="3D98D3DC" w:rsidR="002C739A" w:rsidRDefault="002C739A">
      <w:pPr>
        <w:pStyle w:val="Zkladntext"/>
        <w:spacing w:line="20" w:lineRule="exact"/>
        <w:ind w:left="4752"/>
        <w:rPr>
          <w:sz w:val="2"/>
        </w:rPr>
      </w:pPr>
    </w:p>
    <w:p w14:paraId="795DF053" w14:textId="3B9AD2E1" w:rsidR="002C739A" w:rsidRPr="00386A6B" w:rsidRDefault="008E3B39" w:rsidP="008F52F5">
      <w:pPr>
        <w:spacing w:before="159"/>
        <w:jc w:val="center"/>
        <w:rPr>
          <w:b/>
          <w:sz w:val="16"/>
        </w:rPr>
      </w:pPr>
      <w:r w:rsidRPr="00386A6B">
        <w:rPr>
          <w:b/>
          <w:color w:val="231F20"/>
          <w:sz w:val="16"/>
        </w:rPr>
        <w:t xml:space="preserve"> </w:t>
      </w:r>
    </w:p>
    <w:p w14:paraId="65717BB9" w14:textId="77777777" w:rsidR="00015068" w:rsidRDefault="00015068" w:rsidP="003A7BE3">
      <w:pPr>
        <w:pStyle w:val="Nadpis5"/>
        <w:spacing w:before="86"/>
        <w:ind w:left="0"/>
        <w:rPr>
          <w:color w:val="231F20"/>
        </w:rPr>
      </w:pPr>
    </w:p>
    <w:p w14:paraId="19A39EF5" w14:textId="422A3AE6" w:rsidR="003A7BE3" w:rsidRDefault="003A7BE3" w:rsidP="00015068">
      <w:pPr>
        <w:pStyle w:val="Nadpis5"/>
        <w:spacing w:before="120"/>
        <w:ind w:left="0"/>
        <w:rPr>
          <w:color w:val="231F20"/>
        </w:rPr>
      </w:pPr>
      <w:r>
        <w:rPr>
          <w:noProof/>
          <w:color w:val="231F20"/>
          <w:lang w:eastAsia="cs-CZ" w:bidi="ar-SA"/>
        </w:rPr>
        <w:drawing>
          <wp:inline distT="0" distB="0" distL="0" distR="0" wp14:anchorId="6922730D" wp14:editId="3B268034">
            <wp:extent cx="4683600" cy="6244800"/>
            <wp:effectExtent l="0" t="0" r="3175" b="381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Etect--practice-guidance-english-2020v2_4_CZ.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83600" cy="6244800"/>
                    </a:xfrm>
                    <a:prstGeom prst="rect">
                      <a:avLst/>
                    </a:prstGeom>
                  </pic:spPr>
                </pic:pic>
              </a:graphicData>
            </a:graphic>
          </wp:inline>
        </w:drawing>
      </w:r>
    </w:p>
    <w:p w14:paraId="3515ECF4" w14:textId="77777777" w:rsidR="003A7BE3" w:rsidRPr="003A7BE3" w:rsidRDefault="003A7BE3">
      <w:pPr>
        <w:pStyle w:val="Nadpis5"/>
        <w:spacing w:before="86"/>
        <w:ind w:left="1478"/>
        <w:jc w:val="left"/>
        <w:rPr>
          <w:color w:val="231F20"/>
          <w:sz w:val="8"/>
        </w:rPr>
      </w:pPr>
    </w:p>
    <w:p w14:paraId="795DF074" w14:textId="5E19B41E" w:rsidR="002C739A" w:rsidRDefault="008E3B39">
      <w:pPr>
        <w:pStyle w:val="Nadpis5"/>
        <w:spacing w:before="86"/>
        <w:ind w:left="1478"/>
        <w:jc w:val="left"/>
      </w:pPr>
      <w:r>
        <w:rPr>
          <w:color w:val="231F20"/>
        </w:rPr>
        <w:t xml:space="preserve">Obr. 6: Pokyny </w:t>
      </w:r>
      <w:proofErr w:type="spellStart"/>
      <w:r>
        <w:rPr>
          <w:color w:val="231F20"/>
        </w:rPr>
        <w:t>PRONEtect</w:t>
      </w:r>
      <w:proofErr w:type="spellEnd"/>
      <w:r>
        <w:rPr>
          <w:color w:val="231F20"/>
        </w:rPr>
        <w:t xml:space="preserve"> pro klinickou praxi: </w:t>
      </w:r>
      <w:r w:rsidR="00BC27A5">
        <w:rPr>
          <w:color w:val="231F20"/>
        </w:rPr>
        <w:t>K</w:t>
      </w:r>
      <w:r>
        <w:rPr>
          <w:color w:val="231F20"/>
        </w:rPr>
        <w:t>rok 3 – péče a </w:t>
      </w:r>
      <w:r w:rsidR="00836358">
        <w:rPr>
          <w:color w:val="231F20"/>
        </w:rPr>
        <w:t>monitorování</w:t>
      </w:r>
      <w:r>
        <w:rPr>
          <w:color w:val="231F20"/>
        </w:rPr>
        <w:t>.</w:t>
      </w:r>
    </w:p>
    <w:p w14:paraId="795DF075" w14:textId="77777777" w:rsidR="002C739A" w:rsidRDefault="002C739A">
      <w:pPr>
        <w:pStyle w:val="Zkladntext"/>
        <w:spacing w:before="10"/>
        <w:rPr>
          <w:rFonts w:ascii="Book Antiqua"/>
          <w:b/>
          <w:sz w:val="16"/>
        </w:rPr>
      </w:pPr>
    </w:p>
    <w:p w14:paraId="795DF076" w14:textId="77777777" w:rsidR="002C739A" w:rsidRDefault="002C739A">
      <w:pPr>
        <w:rPr>
          <w:rFonts w:ascii="Book Antiqua"/>
          <w:sz w:val="16"/>
        </w:rPr>
        <w:sectPr w:rsidR="002C739A">
          <w:headerReference w:type="default" r:id="rId27"/>
          <w:footerReference w:type="default" r:id="rId28"/>
          <w:pgSz w:w="11910" w:h="16840"/>
          <w:pgMar w:top="420" w:right="460" w:bottom="480" w:left="220" w:header="0" w:footer="290" w:gutter="0"/>
          <w:cols w:space="708"/>
        </w:sectPr>
      </w:pPr>
    </w:p>
    <w:p w14:paraId="2DFA1194" w14:textId="75963E5B" w:rsidR="00494A44" w:rsidRPr="006D4C26" w:rsidRDefault="008E3B39" w:rsidP="006D4C26">
      <w:pPr>
        <w:pStyle w:val="Zkladntext"/>
        <w:spacing w:line="288" w:lineRule="auto"/>
        <w:ind w:left="1452"/>
        <w:jc w:val="both"/>
        <w:rPr>
          <w:color w:val="231F20"/>
          <w:spacing w:val="-2"/>
          <w:sz w:val="18"/>
          <w:szCs w:val="16"/>
        </w:rPr>
      </w:pPr>
      <w:r w:rsidRPr="006D4C26">
        <w:rPr>
          <w:color w:val="231F20"/>
          <w:spacing w:val="-2"/>
          <w:sz w:val="18"/>
          <w:szCs w:val="16"/>
        </w:rPr>
        <w:lastRenderedPageBreak/>
        <w:t>části těla. Vliv této pomůcky na snížení míry výskytu dekubitů na zátylku byl hodnocen v pilotní studii metodou závěrečného testu (</w:t>
      </w:r>
      <w:proofErr w:type="spellStart"/>
      <w:r w:rsidRPr="006D4C26">
        <w:rPr>
          <w:color w:val="231F20"/>
          <w:spacing w:val="-2"/>
          <w:sz w:val="18"/>
          <w:szCs w:val="16"/>
        </w:rPr>
        <w:t>posttest</w:t>
      </w:r>
      <w:proofErr w:type="spellEnd"/>
      <w:r w:rsidRPr="006D4C26">
        <w:rPr>
          <w:color w:val="231F20"/>
          <w:spacing w:val="-2"/>
          <w:sz w:val="18"/>
          <w:szCs w:val="16"/>
        </w:rPr>
        <w:t>),29 ve srovnávacím testu</w:t>
      </w:r>
      <w:r w:rsidR="00D316E3" w:rsidRPr="006D4C26">
        <w:rPr>
          <w:color w:val="231F20"/>
          <w:spacing w:val="-2"/>
          <w:sz w:val="18"/>
          <w:szCs w:val="16"/>
        </w:rPr>
        <w:t xml:space="preserve"> (</w:t>
      </w:r>
      <w:proofErr w:type="spellStart"/>
      <w:r w:rsidR="00D316E3" w:rsidRPr="006D4C26">
        <w:rPr>
          <w:color w:val="231F20"/>
          <w:spacing w:val="-2"/>
          <w:sz w:val="18"/>
          <w:szCs w:val="16"/>
        </w:rPr>
        <w:t>benchmarku</w:t>
      </w:r>
      <w:proofErr w:type="spellEnd"/>
      <w:r w:rsidR="00D316E3" w:rsidRPr="006D4C26">
        <w:rPr>
          <w:color w:val="231F20"/>
          <w:spacing w:val="-2"/>
          <w:sz w:val="18"/>
          <w:szCs w:val="16"/>
        </w:rPr>
        <w:t>)</w:t>
      </w:r>
      <w:r w:rsidRPr="006D4C26">
        <w:rPr>
          <w:color w:val="231F20"/>
          <w:spacing w:val="-2"/>
          <w:sz w:val="18"/>
          <w:szCs w:val="16"/>
        </w:rPr>
        <w:t xml:space="preserve"> s využitím </w:t>
      </w:r>
      <w:r w:rsidR="00D316E3" w:rsidRPr="006D4C26">
        <w:rPr>
          <w:color w:val="231F20"/>
          <w:spacing w:val="-2"/>
          <w:sz w:val="18"/>
          <w:szCs w:val="16"/>
        </w:rPr>
        <w:t>matematického modelování</w:t>
      </w:r>
      <w:r w:rsidRPr="006D4C26">
        <w:rPr>
          <w:color w:val="231F20"/>
          <w:spacing w:val="-2"/>
          <w:sz w:val="18"/>
          <w:szCs w:val="16"/>
        </w:rPr>
        <w:t xml:space="preserve">30 a v rámci programu zlepšení </w:t>
      </w:r>
      <w:proofErr w:type="gramStart"/>
      <w:r w:rsidRPr="006D4C26">
        <w:rPr>
          <w:color w:val="231F20"/>
          <w:spacing w:val="-2"/>
          <w:sz w:val="18"/>
          <w:szCs w:val="16"/>
        </w:rPr>
        <w:t>kvality.31</w:t>
      </w:r>
      <w:proofErr w:type="gramEnd"/>
      <w:r w:rsidRPr="006D4C26">
        <w:rPr>
          <w:color w:val="231F20"/>
          <w:spacing w:val="-2"/>
          <w:sz w:val="18"/>
          <w:szCs w:val="16"/>
        </w:rPr>
        <w:t xml:space="preserve"> Pokud není na oddělení k dispozici specializované vybavení, bývají k polohování pacienta používány polštáře, které jsou proto v pokynech zmíněny jako pomůcka 2. úrovně. Při polohování pacienta ze supinační do pronační polohy a naopak by měl být přítomen odborník (respirační terapeut, </w:t>
      </w:r>
      <w:proofErr w:type="spellStart"/>
      <w:r w:rsidRPr="006D4C26">
        <w:rPr>
          <w:color w:val="231F20"/>
          <w:spacing w:val="-2"/>
          <w:sz w:val="18"/>
          <w:szCs w:val="16"/>
        </w:rPr>
        <w:t>intenzivista</w:t>
      </w:r>
      <w:proofErr w:type="spellEnd"/>
      <w:r w:rsidRPr="006D4C26">
        <w:rPr>
          <w:color w:val="231F20"/>
          <w:spacing w:val="-2"/>
          <w:sz w:val="18"/>
          <w:szCs w:val="16"/>
        </w:rPr>
        <w:t xml:space="preserve"> apod.), který bude zodpovídat za zajištění dýchacích cest a obvykle bude také ostatním dávat pokyn k zahájení jednotlivých kroků manévru.</w:t>
      </w:r>
      <w:r w:rsidR="00494A44" w:rsidRPr="006D4C26">
        <w:rPr>
          <w:color w:val="231F20"/>
          <w:spacing w:val="-2"/>
          <w:sz w:val="18"/>
          <w:szCs w:val="16"/>
        </w:rPr>
        <w:t xml:space="preserve"> (Pozn. </w:t>
      </w:r>
      <w:proofErr w:type="spellStart"/>
      <w:r w:rsidR="00494A44" w:rsidRPr="006D4C26">
        <w:rPr>
          <w:color w:val="231F20"/>
          <w:spacing w:val="-2"/>
          <w:sz w:val="18"/>
          <w:szCs w:val="16"/>
        </w:rPr>
        <w:t>překl</w:t>
      </w:r>
      <w:proofErr w:type="spellEnd"/>
      <w:r w:rsidR="00494A44" w:rsidRPr="006D4C26">
        <w:rPr>
          <w:color w:val="231F20"/>
          <w:spacing w:val="-2"/>
          <w:sz w:val="18"/>
          <w:szCs w:val="16"/>
        </w:rPr>
        <w:t>. v ČR lze zajistit fyzioterapeutem, či všeobecnou sestrou se specializovanou způsobilostí).</w:t>
      </w:r>
    </w:p>
    <w:p w14:paraId="795DF078" w14:textId="77777777" w:rsidR="002C739A" w:rsidRPr="00CA56B9" w:rsidRDefault="002C739A">
      <w:pPr>
        <w:pStyle w:val="Zkladntext"/>
        <w:spacing w:before="9"/>
        <w:rPr>
          <w:sz w:val="18"/>
          <w:szCs w:val="18"/>
        </w:rPr>
      </w:pPr>
    </w:p>
    <w:p w14:paraId="795DF079" w14:textId="77777777" w:rsidR="002C739A" w:rsidRPr="00CA56B9" w:rsidRDefault="008E3B39">
      <w:pPr>
        <w:pStyle w:val="Zkladntext"/>
        <w:spacing w:before="1"/>
        <w:ind w:left="1478"/>
        <w:jc w:val="both"/>
        <w:rPr>
          <w:sz w:val="18"/>
          <w:szCs w:val="18"/>
        </w:rPr>
      </w:pPr>
      <w:r w:rsidRPr="00CA56B9">
        <w:rPr>
          <w:color w:val="231F20"/>
          <w:sz w:val="18"/>
          <w:szCs w:val="18"/>
        </w:rPr>
        <w:t>Po dobu, kdy se pacient nachází v pronační poloze, je</w:t>
      </w:r>
    </w:p>
    <w:p w14:paraId="795DF07C" w14:textId="1579ADED" w:rsidR="002C739A" w:rsidRPr="006D4C26" w:rsidRDefault="008E3B39" w:rsidP="006D4C26">
      <w:pPr>
        <w:pStyle w:val="Zkladntext"/>
        <w:spacing w:before="98" w:line="290" w:lineRule="auto"/>
        <w:ind w:left="299" w:right="1486"/>
        <w:jc w:val="both"/>
        <w:rPr>
          <w:sz w:val="18"/>
          <w:szCs w:val="18"/>
        </w:rPr>
        <w:sectPr w:rsidR="002C739A" w:rsidRPr="006D4C26">
          <w:type w:val="continuous"/>
          <w:pgSz w:w="11910" w:h="16840"/>
          <w:pgMar w:top="620" w:right="460" w:bottom="280" w:left="220" w:header="708" w:footer="708" w:gutter="0"/>
          <w:cols w:num="2" w:space="708" w:equalWidth="0">
            <w:col w:w="5422" w:space="40"/>
            <w:col w:w="5768"/>
          </w:cols>
        </w:sectPr>
      </w:pPr>
      <w:r w:rsidRPr="006D4C26">
        <w:rPr>
          <w:sz w:val="18"/>
          <w:szCs w:val="18"/>
        </w:rPr>
        <w:br w:type="column"/>
      </w:r>
      <w:r w:rsidRPr="006D4C26">
        <w:rPr>
          <w:color w:val="231F20"/>
          <w:sz w:val="18"/>
          <w:szCs w:val="18"/>
        </w:rPr>
        <w:lastRenderedPageBreak/>
        <w:t>k prevenci poškození tkání nutné pravidelné polohování a posuzování stavu kůže. V tomto kroku jsou uvedena základní doporučení k těmto úkonům. Každé 2 až 4</w:t>
      </w:r>
      <w:r w:rsidR="00147110">
        <w:rPr>
          <w:color w:val="231F20"/>
          <w:sz w:val="18"/>
          <w:szCs w:val="18"/>
        </w:rPr>
        <w:t> </w:t>
      </w:r>
      <w:r w:rsidRPr="006D4C26">
        <w:rPr>
          <w:color w:val="231F20"/>
          <w:sz w:val="18"/>
          <w:szCs w:val="18"/>
        </w:rPr>
        <w:t xml:space="preserve">hodiny, případně podle klinického stavu, je </w:t>
      </w:r>
      <w:r w:rsidR="002761B6" w:rsidRPr="006D4C26">
        <w:rPr>
          <w:color w:val="231F20"/>
          <w:sz w:val="18"/>
          <w:szCs w:val="18"/>
        </w:rPr>
        <w:t>třeba</w:t>
      </w:r>
      <w:r w:rsidRPr="006D4C26">
        <w:rPr>
          <w:color w:val="231F20"/>
          <w:sz w:val="18"/>
          <w:szCs w:val="18"/>
        </w:rPr>
        <w:t xml:space="preserve"> měnit polohu pacientovy hlavy. Během tohoto úkonu </w:t>
      </w:r>
      <w:r w:rsidR="002761B6" w:rsidRPr="006D4C26">
        <w:rPr>
          <w:color w:val="231F20"/>
          <w:sz w:val="18"/>
          <w:szCs w:val="18"/>
        </w:rPr>
        <w:t>se také kontrolují</w:t>
      </w:r>
      <w:r w:rsidRPr="006D4C26">
        <w:rPr>
          <w:color w:val="231F20"/>
          <w:sz w:val="18"/>
          <w:szCs w:val="18"/>
        </w:rPr>
        <w:t xml:space="preserve"> oči, jazyk, ústa a uši. Zvláštní pozornost je třeba věnovat kontrole umístění endotracheální kanyly a nasogastrické sondy, jejichž použití může vést ke vzniku dekubitů. Může být nutné kanyly </w:t>
      </w:r>
      <w:r w:rsidR="002761B6" w:rsidRPr="006D4C26">
        <w:rPr>
          <w:color w:val="231F20"/>
          <w:sz w:val="18"/>
          <w:szCs w:val="18"/>
        </w:rPr>
        <w:t>pootočit</w:t>
      </w:r>
      <w:r w:rsidRPr="006D4C26">
        <w:rPr>
          <w:color w:val="231F20"/>
          <w:sz w:val="18"/>
          <w:szCs w:val="18"/>
        </w:rPr>
        <w:t xml:space="preserve">, případně vyměnit použitou fixační pásku nebo tkanici. Je také třeba </w:t>
      </w:r>
      <w:r w:rsidR="00681EE3" w:rsidRPr="006D4C26">
        <w:rPr>
          <w:color w:val="231F20"/>
          <w:sz w:val="18"/>
          <w:szCs w:val="18"/>
        </w:rPr>
        <w:t xml:space="preserve">postupně </w:t>
      </w:r>
      <w:r w:rsidRPr="006D4C26">
        <w:rPr>
          <w:color w:val="231F20"/>
          <w:sz w:val="18"/>
          <w:szCs w:val="18"/>
        </w:rPr>
        <w:t>měnit polohu paže a </w:t>
      </w:r>
      <w:r w:rsidR="00B96996" w:rsidRPr="006D4C26">
        <w:rPr>
          <w:color w:val="231F20"/>
          <w:sz w:val="18"/>
          <w:szCs w:val="18"/>
        </w:rPr>
        <w:t>dolní končetiny</w:t>
      </w:r>
      <w:r w:rsidRPr="006D4C26">
        <w:rPr>
          <w:color w:val="231F20"/>
          <w:sz w:val="18"/>
          <w:szCs w:val="18"/>
        </w:rPr>
        <w:t xml:space="preserve">. Tento úkon je třeba provádět pečlivě a dbát na to, aby pokrčená paže </w:t>
      </w:r>
      <w:r w:rsidR="00B96996" w:rsidRPr="006D4C26">
        <w:rPr>
          <w:color w:val="231F20"/>
          <w:sz w:val="18"/>
          <w:szCs w:val="18"/>
        </w:rPr>
        <w:t xml:space="preserve">nebyla polohována </w:t>
      </w:r>
      <w:r w:rsidRPr="006D4C26">
        <w:rPr>
          <w:color w:val="231F20"/>
          <w:sz w:val="18"/>
          <w:szCs w:val="18"/>
        </w:rPr>
        <w:t xml:space="preserve">do </w:t>
      </w:r>
      <w:proofErr w:type="spellStart"/>
      <w:r w:rsidRPr="006D4C26">
        <w:rPr>
          <w:color w:val="231F20"/>
          <w:sz w:val="18"/>
          <w:szCs w:val="18"/>
        </w:rPr>
        <w:t>hyperextenze</w:t>
      </w:r>
      <w:proofErr w:type="spellEnd"/>
      <w:r w:rsidRPr="006D4C26">
        <w:rPr>
          <w:color w:val="231F20"/>
          <w:sz w:val="18"/>
          <w:szCs w:val="18"/>
        </w:rPr>
        <w:t xml:space="preserve">. Na samostatné stránce </w:t>
      </w:r>
      <w:r w:rsidR="002761B6" w:rsidRPr="006D4C26">
        <w:rPr>
          <w:color w:val="231F20"/>
          <w:sz w:val="18"/>
          <w:szCs w:val="18"/>
        </w:rPr>
        <w:t>je</w:t>
      </w:r>
      <w:r w:rsidRPr="006D4C26">
        <w:rPr>
          <w:color w:val="231F20"/>
          <w:sz w:val="18"/>
          <w:szCs w:val="18"/>
        </w:rPr>
        <w:t xml:space="preserve"> uveden přehled</w:t>
      </w:r>
      <w:r w:rsidR="00CA56B9" w:rsidRPr="006D4C26">
        <w:rPr>
          <w:color w:val="231F20"/>
          <w:sz w:val="18"/>
          <w:szCs w:val="18"/>
        </w:rPr>
        <w:t xml:space="preserve"> </w:t>
      </w:r>
      <w:r w:rsidRPr="006D4C26">
        <w:rPr>
          <w:color w:val="231F20"/>
          <w:sz w:val="18"/>
          <w:szCs w:val="18"/>
        </w:rPr>
        <w:t xml:space="preserve">nejdůležitější literatury a dalších zdrojů, které si mohou </w:t>
      </w:r>
      <w:r w:rsidR="000F0659" w:rsidRPr="006D4C26">
        <w:rPr>
          <w:color w:val="231F20"/>
          <w:sz w:val="18"/>
          <w:szCs w:val="18"/>
        </w:rPr>
        <w:t>zdravotničtí</w:t>
      </w:r>
      <w:r w:rsidRPr="006D4C26">
        <w:rPr>
          <w:color w:val="231F20"/>
          <w:sz w:val="18"/>
          <w:szCs w:val="18"/>
        </w:rPr>
        <w:t xml:space="preserve"> pracovníci</w:t>
      </w:r>
      <w:r w:rsidR="00D60565">
        <w:rPr>
          <w:color w:val="231F20"/>
          <w:sz w:val="18"/>
          <w:szCs w:val="18"/>
        </w:rPr>
        <w:t xml:space="preserve"> </w:t>
      </w:r>
      <w:r w:rsidR="00D60565" w:rsidRPr="00CA02AB">
        <w:rPr>
          <w:color w:val="231F20"/>
          <w:sz w:val="18"/>
          <w:szCs w:val="18"/>
        </w:rPr>
        <w:t>prostudovat.</w:t>
      </w:r>
      <w:r w:rsidR="00D60565">
        <w:rPr>
          <w:color w:val="231F20"/>
          <w:sz w:val="18"/>
          <w:szCs w:val="18"/>
        </w:rPr>
        <w:tab/>
      </w:r>
    </w:p>
    <w:p w14:paraId="795DF07F" w14:textId="77777777" w:rsidR="002C739A" w:rsidRDefault="002C739A">
      <w:pPr>
        <w:sectPr w:rsidR="002C739A" w:rsidSect="00F160A2">
          <w:footerReference w:type="default" r:id="rId29"/>
          <w:type w:val="continuous"/>
          <w:pgSz w:w="11910" w:h="16840"/>
          <w:pgMar w:top="620" w:right="460" w:bottom="280" w:left="220" w:header="708" w:footer="289" w:gutter="0"/>
          <w:cols w:space="708"/>
          <w:docGrid w:linePitch="299"/>
        </w:sectPr>
      </w:pPr>
    </w:p>
    <w:p w14:paraId="795DF080" w14:textId="660C9D56" w:rsidR="002C739A" w:rsidRDefault="002C739A">
      <w:pPr>
        <w:pStyle w:val="Zkladntext"/>
        <w:spacing w:line="20" w:lineRule="exact"/>
        <w:ind w:left="5078"/>
        <w:rPr>
          <w:sz w:val="2"/>
        </w:rPr>
      </w:pPr>
    </w:p>
    <w:p w14:paraId="795DF081" w14:textId="08110C48" w:rsidR="002C739A" w:rsidRDefault="002C739A" w:rsidP="006D4C26">
      <w:pPr>
        <w:spacing w:before="159"/>
        <w:jc w:val="center"/>
        <w:rPr>
          <w:rFonts w:ascii="Book Antiqua"/>
          <w:b/>
          <w:sz w:val="16"/>
        </w:rPr>
      </w:pPr>
    </w:p>
    <w:p w14:paraId="795DF082" w14:textId="1110D6B7" w:rsidR="002C739A" w:rsidRDefault="002C739A">
      <w:pPr>
        <w:pStyle w:val="Zkladntext"/>
        <w:spacing w:before="11"/>
        <w:rPr>
          <w:rFonts w:ascii="Book Antiqua"/>
          <w:b/>
          <w:sz w:val="9"/>
        </w:rPr>
      </w:pPr>
    </w:p>
    <w:p w14:paraId="795DF083" w14:textId="77777777" w:rsidR="002C739A" w:rsidRDefault="002C739A">
      <w:pPr>
        <w:pStyle w:val="Zkladntext"/>
        <w:rPr>
          <w:rFonts w:ascii="Book Antiqua"/>
          <w:b/>
        </w:rPr>
      </w:pPr>
    </w:p>
    <w:p w14:paraId="64A717E5" w14:textId="77777777" w:rsidR="0093245D" w:rsidRDefault="0093245D" w:rsidP="0093245D">
      <w:pPr>
        <w:pStyle w:val="Zkladntext"/>
        <w:spacing w:before="11"/>
        <w:jc w:val="center"/>
        <w:rPr>
          <w:color w:val="231F20"/>
        </w:rPr>
      </w:pPr>
      <w:r>
        <w:rPr>
          <w:noProof/>
          <w:color w:val="231F20"/>
          <w:lang w:eastAsia="cs-CZ" w:bidi="ar-SA"/>
        </w:rPr>
        <w:drawing>
          <wp:inline distT="0" distB="0" distL="0" distR="0" wp14:anchorId="70F96E17" wp14:editId="1374A829">
            <wp:extent cx="4428000" cy="5904000"/>
            <wp:effectExtent l="0" t="0" r="0" b="1905"/>
            <wp:docPr id="315"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7.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28000" cy="5904000"/>
                    </a:xfrm>
                    <a:prstGeom prst="rect">
                      <a:avLst/>
                    </a:prstGeom>
                  </pic:spPr>
                </pic:pic>
              </a:graphicData>
            </a:graphic>
          </wp:inline>
        </w:drawing>
      </w:r>
    </w:p>
    <w:p w14:paraId="795DF09C" w14:textId="794CA220" w:rsidR="002C739A" w:rsidRPr="0093245D" w:rsidRDefault="008E3B39" w:rsidP="00B876D7">
      <w:pPr>
        <w:pStyle w:val="Nadpis5"/>
        <w:spacing w:before="240"/>
        <w:ind w:left="1701"/>
        <w:jc w:val="left"/>
        <w:rPr>
          <w:color w:val="231F20"/>
        </w:rPr>
      </w:pPr>
      <w:r>
        <w:rPr>
          <w:color w:val="231F20"/>
        </w:rPr>
        <w:t>O</w:t>
      </w:r>
      <w:bookmarkStart w:id="0" w:name="_GoBack"/>
      <w:bookmarkEnd w:id="0"/>
      <w:r>
        <w:rPr>
          <w:color w:val="231F20"/>
        </w:rPr>
        <w:t xml:space="preserve">br. 7: Pokyny </w:t>
      </w:r>
      <w:proofErr w:type="spellStart"/>
      <w:r>
        <w:rPr>
          <w:color w:val="231F20"/>
        </w:rPr>
        <w:t>PRONEtect</w:t>
      </w:r>
      <w:proofErr w:type="spellEnd"/>
      <w:r>
        <w:rPr>
          <w:color w:val="231F20"/>
        </w:rPr>
        <w:t xml:space="preserve"> pro klinickou praxi: </w:t>
      </w:r>
      <w:r w:rsidR="00BC27A5">
        <w:rPr>
          <w:color w:val="231F20"/>
        </w:rPr>
        <w:t>K</w:t>
      </w:r>
      <w:r>
        <w:rPr>
          <w:color w:val="231F20"/>
        </w:rPr>
        <w:t>ontrolní seznam.</w:t>
      </w:r>
    </w:p>
    <w:p w14:paraId="795DF09D" w14:textId="77777777" w:rsidR="002C739A" w:rsidRDefault="002C739A">
      <w:pPr>
        <w:pStyle w:val="Zkladntext"/>
        <w:spacing w:before="7"/>
        <w:rPr>
          <w:rFonts w:ascii="Book Antiqua"/>
          <w:b/>
          <w:sz w:val="21"/>
        </w:rPr>
      </w:pPr>
    </w:p>
    <w:p w14:paraId="795DF09E" w14:textId="77777777" w:rsidR="002C739A" w:rsidRDefault="002C739A">
      <w:pPr>
        <w:rPr>
          <w:rFonts w:ascii="Book Antiqua"/>
          <w:sz w:val="21"/>
        </w:rPr>
        <w:sectPr w:rsidR="002C739A">
          <w:headerReference w:type="default" r:id="rId31"/>
          <w:footerReference w:type="default" r:id="rId32"/>
          <w:pgSz w:w="11910" w:h="16840"/>
          <w:pgMar w:top="420" w:right="460" w:bottom="480" w:left="220" w:header="0" w:footer="290" w:gutter="0"/>
          <w:cols w:space="708"/>
        </w:sectPr>
      </w:pPr>
    </w:p>
    <w:p w14:paraId="795DF09F" w14:textId="2E5C875E" w:rsidR="002C739A" w:rsidRPr="00CA02AB" w:rsidRDefault="008E3B39">
      <w:pPr>
        <w:pStyle w:val="Zkladntext"/>
        <w:spacing w:before="98" w:line="290" w:lineRule="auto"/>
        <w:ind w:left="1735"/>
        <w:jc w:val="both"/>
        <w:rPr>
          <w:sz w:val="18"/>
          <w:szCs w:val="18"/>
        </w:rPr>
      </w:pPr>
      <w:r w:rsidRPr="00CA02AB">
        <w:rPr>
          <w:color w:val="231F20"/>
          <w:sz w:val="18"/>
          <w:szCs w:val="18"/>
        </w:rPr>
        <w:lastRenderedPageBreak/>
        <w:t>Pro co nejlepší dostupnost je u každé položky na seznamu uveden hypertextový odkaz. Kontrolní seznam</w:t>
      </w:r>
      <w:r w:rsidR="00B96996">
        <w:rPr>
          <w:color w:val="231F20"/>
          <w:sz w:val="18"/>
          <w:szCs w:val="18"/>
        </w:rPr>
        <w:t xml:space="preserve"> </w:t>
      </w:r>
      <w:r w:rsidR="006D4C26">
        <w:rPr>
          <w:color w:val="231F20"/>
          <w:sz w:val="18"/>
          <w:szCs w:val="18"/>
        </w:rPr>
        <w:t>–</w:t>
      </w:r>
      <w:r w:rsidR="00B96996">
        <w:rPr>
          <w:color w:val="231F20"/>
          <w:sz w:val="18"/>
          <w:szCs w:val="18"/>
        </w:rPr>
        <w:t xml:space="preserve"> </w:t>
      </w:r>
      <w:proofErr w:type="spellStart"/>
      <w:r w:rsidR="00B96996">
        <w:rPr>
          <w:color w:val="231F20"/>
          <w:sz w:val="18"/>
          <w:szCs w:val="18"/>
        </w:rPr>
        <w:t>ch</w:t>
      </w:r>
      <w:r w:rsidR="00494A44">
        <w:rPr>
          <w:color w:val="231F20"/>
          <w:sz w:val="18"/>
          <w:szCs w:val="18"/>
        </w:rPr>
        <w:t>e</w:t>
      </w:r>
      <w:r w:rsidR="00B96996">
        <w:rPr>
          <w:color w:val="231F20"/>
          <w:sz w:val="18"/>
          <w:szCs w:val="18"/>
        </w:rPr>
        <w:t>ck</w:t>
      </w:r>
      <w:proofErr w:type="spellEnd"/>
      <w:r w:rsidR="00B96996">
        <w:rPr>
          <w:color w:val="231F20"/>
          <w:sz w:val="18"/>
          <w:szCs w:val="18"/>
        </w:rPr>
        <w:t>-list</w:t>
      </w:r>
      <w:r w:rsidRPr="00CA02AB">
        <w:rPr>
          <w:color w:val="231F20"/>
          <w:sz w:val="18"/>
          <w:szCs w:val="18"/>
        </w:rPr>
        <w:t xml:space="preserve"> (viz obr. 7) shrnuje jednotlivé body každého ze tří kroků a lze </w:t>
      </w:r>
      <w:r w:rsidR="00B96996">
        <w:rPr>
          <w:color w:val="231F20"/>
          <w:sz w:val="18"/>
          <w:szCs w:val="18"/>
        </w:rPr>
        <w:t>jej</w:t>
      </w:r>
      <w:r w:rsidRPr="00CA02AB">
        <w:rPr>
          <w:color w:val="231F20"/>
          <w:sz w:val="18"/>
          <w:szCs w:val="18"/>
        </w:rPr>
        <w:t xml:space="preserve"> použít jako pomůcku při péči o pacienty v pronační poloze. Týmy ho mohou použít v elektronické podobě, ale pokud na JIP není zavedený systém elektronických záznamů, lze </w:t>
      </w:r>
      <w:r w:rsidR="00B96996">
        <w:rPr>
          <w:color w:val="231F20"/>
          <w:sz w:val="18"/>
          <w:szCs w:val="18"/>
        </w:rPr>
        <w:t>jej</w:t>
      </w:r>
      <w:r w:rsidRPr="00CA02AB">
        <w:rPr>
          <w:color w:val="231F20"/>
          <w:sz w:val="18"/>
          <w:szCs w:val="18"/>
        </w:rPr>
        <w:t xml:space="preserve"> použít i v tištěné podobě jako odškrtávací seznam. Jednotka intenzivní péče si také může vytvořit „pronační sadu“, kde bude předem nachystáno všechno potřebné vybavení včetně tohoto seznamu.</w:t>
      </w:r>
    </w:p>
    <w:p w14:paraId="795DF0A0" w14:textId="77777777" w:rsidR="002C739A" w:rsidRPr="00CA02AB" w:rsidRDefault="002C739A">
      <w:pPr>
        <w:pStyle w:val="Zkladntext"/>
        <w:spacing w:before="6"/>
        <w:rPr>
          <w:sz w:val="18"/>
          <w:szCs w:val="18"/>
        </w:rPr>
      </w:pPr>
    </w:p>
    <w:p w14:paraId="795DF0A1" w14:textId="77777777" w:rsidR="002C739A" w:rsidRPr="00CA02AB" w:rsidRDefault="008E3B39">
      <w:pPr>
        <w:pStyle w:val="Nadpis5"/>
        <w:ind w:left="3118"/>
        <w:jc w:val="left"/>
        <w:rPr>
          <w:sz w:val="18"/>
          <w:szCs w:val="18"/>
        </w:rPr>
      </w:pPr>
      <w:r w:rsidRPr="00CA02AB">
        <w:rPr>
          <w:color w:val="231F20"/>
          <w:sz w:val="18"/>
          <w:szCs w:val="18"/>
        </w:rPr>
        <w:t>DISKUZE</w:t>
      </w:r>
    </w:p>
    <w:p w14:paraId="795DF0A2" w14:textId="28863031" w:rsidR="002C739A" w:rsidRPr="00CA02AB" w:rsidRDefault="008E3B39">
      <w:pPr>
        <w:pStyle w:val="Zkladntext"/>
        <w:spacing w:before="47" w:line="290" w:lineRule="auto"/>
        <w:ind w:left="1735"/>
        <w:jc w:val="both"/>
        <w:rPr>
          <w:sz w:val="18"/>
          <w:szCs w:val="18"/>
        </w:rPr>
      </w:pPr>
      <w:r w:rsidRPr="00CA02AB">
        <w:rPr>
          <w:color w:val="231F20"/>
          <w:sz w:val="18"/>
          <w:szCs w:val="18"/>
        </w:rPr>
        <w:t xml:space="preserve">Tvorba dokumentu </w:t>
      </w:r>
      <w:proofErr w:type="spellStart"/>
      <w:r w:rsidRPr="00CA02AB">
        <w:rPr>
          <w:color w:val="231F20"/>
          <w:sz w:val="18"/>
          <w:szCs w:val="18"/>
        </w:rPr>
        <w:t>PRONEtect</w:t>
      </w:r>
      <w:proofErr w:type="spellEnd"/>
      <w:r w:rsidRPr="00CA02AB">
        <w:rPr>
          <w:color w:val="231F20"/>
          <w:sz w:val="18"/>
          <w:szCs w:val="18"/>
        </w:rPr>
        <w:t xml:space="preserve"> byla vedena snahou poskytnout </w:t>
      </w:r>
      <w:r w:rsidR="000F0659">
        <w:rPr>
          <w:color w:val="231F20"/>
          <w:sz w:val="18"/>
          <w:szCs w:val="18"/>
        </w:rPr>
        <w:t>zdravotnickým</w:t>
      </w:r>
      <w:r w:rsidRPr="00CA02AB">
        <w:rPr>
          <w:color w:val="231F20"/>
          <w:sz w:val="18"/>
          <w:szCs w:val="18"/>
        </w:rPr>
        <w:t xml:space="preserve"> pracovníkům jednoduchý a stručný přehled doporučení založených na důkazech</w:t>
      </w:r>
      <w:r w:rsidR="00072A27">
        <w:rPr>
          <w:color w:val="231F20"/>
          <w:sz w:val="18"/>
          <w:szCs w:val="18"/>
        </w:rPr>
        <w:t xml:space="preserve"> a schválených odborníky z různých zemí.</w:t>
      </w:r>
    </w:p>
    <w:p w14:paraId="795DF0A5" w14:textId="0421F160" w:rsidR="002C739A" w:rsidRPr="00CA02AB" w:rsidRDefault="008E3B39" w:rsidP="00072A27">
      <w:pPr>
        <w:pStyle w:val="Zkladntext"/>
        <w:spacing w:before="98" w:line="290" w:lineRule="auto"/>
        <w:ind w:left="295" w:right="1225"/>
        <w:jc w:val="both"/>
        <w:rPr>
          <w:sz w:val="18"/>
          <w:szCs w:val="18"/>
        </w:rPr>
      </w:pPr>
      <w:r>
        <w:br w:type="column"/>
      </w:r>
      <w:r w:rsidR="00FD6325">
        <w:rPr>
          <w:color w:val="231F20"/>
          <w:sz w:val="18"/>
          <w:szCs w:val="18"/>
        </w:rPr>
        <w:lastRenderedPageBreak/>
        <w:t xml:space="preserve">Na jednotkách </w:t>
      </w:r>
      <w:r w:rsidRPr="00CA02AB">
        <w:rPr>
          <w:color w:val="231F20"/>
          <w:sz w:val="18"/>
          <w:szCs w:val="18"/>
        </w:rPr>
        <w:t xml:space="preserve">intenzivní péče nemívají vždy zavedené protokoly péče o pacienty napojené na umělou plicní ventilaci, které by se zaměřovaly na prevenci poškození tkání. </w:t>
      </w:r>
      <w:r w:rsidR="00FD6325">
        <w:rPr>
          <w:color w:val="231F20"/>
          <w:sz w:val="18"/>
          <w:szCs w:val="18"/>
        </w:rPr>
        <w:t>V rámci</w:t>
      </w:r>
      <w:r w:rsidR="00FD6325" w:rsidRPr="00CA02AB">
        <w:rPr>
          <w:color w:val="231F20"/>
          <w:sz w:val="18"/>
          <w:szCs w:val="18"/>
        </w:rPr>
        <w:t xml:space="preserve"> </w:t>
      </w:r>
      <w:r w:rsidRPr="00CA02AB">
        <w:rPr>
          <w:color w:val="231F20"/>
          <w:sz w:val="18"/>
          <w:szCs w:val="18"/>
        </w:rPr>
        <w:t xml:space="preserve">krize vyvolané pandemií COVID-19 se </w:t>
      </w:r>
      <w:r w:rsidR="00FD6325">
        <w:rPr>
          <w:color w:val="231F20"/>
          <w:sz w:val="18"/>
          <w:szCs w:val="18"/>
        </w:rPr>
        <w:t>pracoviště intenzivní péče</w:t>
      </w:r>
      <w:r w:rsidR="00494A44">
        <w:rPr>
          <w:color w:val="231F20"/>
          <w:sz w:val="18"/>
          <w:szCs w:val="18"/>
        </w:rPr>
        <w:t xml:space="preserve"> </w:t>
      </w:r>
      <w:r w:rsidRPr="00CA02AB">
        <w:rPr>
          <w:color w:val="231F20"/>
          <w:sz w:val="18"/>
          <w:szCs w:val="18"/>
        </w:rPr>
        <w:t>musel</w:t>
      </w:r>
      <w:r w:rsidR="00FD6325">
        <w:rPr>
          <w:color w:val="231F20"/>
          <w:sz w:val="18"/>
          <w:szCs w:val="18"/>
        </w:rPr>
        <w:t xml:space="preserve">a </w:t>
      </w:r>
      <w:r w:rsidRPr="00CA02AB">
        <w:rPr>
          <w:color w:val="231F20"/>
          <w:sz w:val="18"/>
          <w:szCs w:val="18"/>
        </w:rPr>
        <w:t xml:space="preserve">rychle přizpůsobit nutnosti pečovat o vyšší počet pacientů v pronační poloze napojených na ventilaci a personál často nebyl s péčí o tyto pacienty obeznámen. </w:t>
      </w:r>
      <w:r w:rsidR="002C42B8" w:rsidRPr="002C42B8">
        <w:rPr>
          <w:color w:val="231F20"/>
          <w:sz w:val="18"/>
          <w:szCs w:val="18"/>
        </w:rPr>
        <w:t xml:space="preserve">Za této situace, kdy byly pokyny k prevenci poškození tkání u pacientů v pronační poloze akutně zapotřebí, </w:t>
      </w:r>
      <w:r w:rsidRPr="00CA02AB">
        <w:rPr>
          <w:color w:val="231F20"/>
          <w:sz w:val="18"/>
          <w:szCs w:val="18"/>
        </w:rPr>
        <w:t>nebyl dostatek času na proces, který by zahrnoval hledání postupů založených na důkazech, studií a pokynů z klinické praxe a následné vyhodnocení důkazů, aktualizaci pronačních protokolů</w:t>
      </w:r>
    </w:p>
    <w:p w14:paraId="795DF0A6" w14:textId="77777777" w:rsidR="002C739A" w:rsidRDefault="002C739A">
      <w:pPr>
        <w:spacing w:line="290" w:lineRule="auto"/>
        <w:jc w:val="both"/>
        <w:sectPr w:rsidR="002C739A">
          <w:type w:val="continuous"/>
          <w:pgSz w:w="11910" w:h="16840"/>
          <w:pgMar w:top="620" w:right="460" w:bottom="280" w:left="220" w:header="708" w:footer="708" w:gutter="0"/>
          <w:cols w:num="2" w:space="708" w:equalWidth="0">
            <w:col w:w="5711" w:space="40"/>
            <w:col w:w="5479"/>
          </w:cols>
        </w:sectPr>
      </w:pPr>
    </w:p>
    <w:p w14:paraId="795DF0A7" w14:textId="77777777" w:rsidR="002C739A" w:rsidRDefault="002C739A">
      <w:pPr>
        <w:pStyle w:val="Zkladntext"/>
        <w:spacing w:before="11"/>
        <w:rPr>
          <w:sz w:val="17"/>
        </w:rPr>
      </w:pPr>
    </w:p>
    <w:p w14:paraId="795DF0A9" w14:textId="77777777" w:rsidR="002C739A" w:rsidRDefault="002C739A">
      <w:pPr>
        <w:rPr>
          <w:sz w:val="16"/>
        </w:rPr>
        <w:sectPr w:rsidR="002C739A">
          <w:type w:val="continuous"/>
          <w:pgSz w:w="11910" w:h="16840"/>
          <w:pgMar w:top="620" w:right="460" w:bottom="280" w:left="220" w:header="708" w:footer="708" w:gutter="0"/>
          <w:cols w:space="708"/>
        </w:sectPr>
      </w:pPr>
    </w:p>
    <w:p w14:paraId="795DF0AA" w14:textId="0F417568" w:rsidR="002C739A" w:rsidRDefault="00095D4B">
      <w:pPr>
        <w:pStyle w:val="Zkladntext"/>
        <w:spacing w:line="20" w:lineRule="exact"/>
        <w:ind w:left="4752"/>
        <w:rPr>
          <w:sz w:val="2"/>
        </w:rPr>
      </w:pPr>
      <w:r>
        <w:rPr>
          <w:noProof/>
          <w:sz w:val="2"/>
          <w:lang w:eastAsia="cs-CZ" w:bidi="ar-SA"/>
        </w:rPr>
        <w:lastRenderedPageBreak/>
        <mc:AlternateContent>
          <mc:Choice Requires="wpg">
            <w:drawing>
              <wp:inline distT="0" distB="0" distL="0" distR="0" wp14:anchorId="795DF162" wp14:editId="1695E366">
                <wp:extent cx="1015365" cy="9525"/>
                <wp:effectExtent l="9525" t="0" r="13335" b="9525"/>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9525"/>
                          <a:chOff x="0" y="0"/>
                          <a:chExt cx="1599" cy="15"/>
                        </a:xfrm>
                      </wpg:grpSpPr>
                      <wps:wsp>
                        <wps:cNvPr id="26" name="Line 9"/>
                        <wps:cNvCnPr/>
                        <wps:spPr bwMode="auto">
                          <a:xfrm>
                            <a:off x="0" y="8"/>
                            <a:ext cx="1599"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9D15A7" id="Group 8" o:spid="_x0000_s1026" style="width:79.95pt;height:.75pt;mso-position-horizontal-relative:char;mso-position-vertical-relative:line" coordsize="1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">
                <v:line id="Line 9" o:spid="_x0000_s1027" style="position:absolute;visibility:visible;mso-wrap-style:square" from="0,8" to="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" strokecolor="#32bcad"/>
                <w10:anchorlock/>
              </v:group>
            </w:pict>
          </mc:Fallback>
        </mc:AlternateContent>
      </w:r>
    </w:p>
    <w:p w14:paraId="795DF0AB" w14:textId="081D282B" w:rsidR="002C739A" w:rsidRDefault="00AA4852" w:rsidP="008F52F5">
      <w:pPr>
        <w:spacing w:before="159"/>
        <w:jc w:val="center"/>
        <w:rPr>
          <w:rFonts w:ascii="Book Antiqua"/>
          <w:b/>
          <w:sz w:val="16"/>
        </w:rPr>
      </w:pPr>
      <w:r w:rsidRPr="00386A6B">
        <w:rPr>
          <w:b/>
          <w:color w:val="231F20"/>
          <w:sz w:val="18"/>
        </w:rPr>
        <w:t>VĚDA, PRAXE A VZDĚLÁVÁNÍ</w:t>
      </w:r>
    </w:p>
    <w:p w14:paraId="795DF0AC" w14:textId="541A245F" w:rsidR="002C739A" w:rsidRDefault="00095D4B">
      <w:pPr>
        <w:pStyle w:val="Zkladntext"/>
        <w:spacing w:before="11"/>
        <w:rPr>
          <w:rFonts w:ascii="Book Antiqua"/>
          <w:b/>
          <w:sz w:val="9"/>
        </w:rPr>
      </w:pPr>
      <w:r>
        <w:rPr>
          <w:noProof/>
          <w:lang w:eastAsia="cs-CZ" w:bidi="ar-SA"/>
        </w:rPr>
        <mc:AlternateContent>
          <mc:Choice Requires="wps">
            <w:drawing>
              <wp:anchor distT="0" distB="0" distL="0" distR="0" simplePos="0" relativeHeight="251749376" behindDoc="1" locked="0" layoutInCell="1" allowOverlap="1" wp14:anchorId="795DF163" wp14:editId="0AC8CAD6">
                <wp:simplePos x="0" y="0"/>
                <wp:positionH relativeFrom="page">
                  <wp:posOffset>3162300</wp:posOffset>
                </wp:positionH>
                <wp:positionV relativeFrom="paragraph">
                  <wp:posOffset>106045</wp:posOffset>
                </wp:positionV>
                <wp:extent cx="1015365" cy="1270"/>
                <wp:effectExtent l="0" t="0" r="0" b="0"/>
                <wp:wrapTopAndBottom/>
                <wp:docPr id="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5365" cy="1270"/>
                        </a:xfrm>
                        <a:custGeom>
                          <a:avLst/>
                          <a:gdLst>
                            <a:gd name="T0" fmla="+- 0 4980 4980"/>
                            <a:gd name="T1" fmla="*/ T0 w 1599"/>
                            <a:gd name="T2" fmla="+- 0 6579 4980"/>
                            <a:gd name="T3" fmla="*/ T2 w 1599"/>
                          </a:gdLst>
                          <a:ahLst/>
                          <a:cxnLst>
                            <a:cxn ang="0">
                              <a:pos x="T1" y="0"/>
                            </a:cxn>
                            <a:cxn ang="0">
                              <a:pos x="T3" y="0"/>
                            </a:cxn>
                          </a:cxnLst>
                          <a:rect l="0" t="0" r="r" b="b"/>
                          <a:pathLst>
                            <a:path w="1599">
                              <a:moveTo>
                                <a:pt x="0" y="0"/>
                              </a:moveTo>
                              <a:lnTo>
                                <a:pt x="1599" y="0"/>
                              </a:lnTo>
                            </a:path>
                          </a:pathLst>
                        </a:custGeom>
                        <a:noFill/>
                        <a:ln w="9525">
                          <a:solidFill>
                            <a:srgbClr val="32BC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3FA6D" id="Freeform 7" o:spid="_x0000_s1026" style="position:absolute;margin-left:249pt;margin-top:8.35pt;width:79.9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" path="m,l1599,e" filled="f" strokecolor="#32bcad">
                <v:path arrowok="t" o:connecttype="custom" o:connectlocs="0,0;1015365,0" o:connectangles="0,0"/>
                <w10:wrap type="topAndBottom" anchorx="page"/>
              </v:shape>
            </w:pict>
          </mc:Fallback>
        </mc:AlternateContent>
      </w:r>
    </w:p>
    <w:p w14:paraId="795DF0AD" w14:textId="77777777" w:rsidR="002C739A" w:rsidRDefault="002C739A">
      <w:pPr>
        <w:pStyle w:val="Zkladntext"/>
        <w:rPr>
          <w:rFonts w:ascii="Book Antiqua"/>
          <w:b/>
        </w:rPr>
      </w:pPr>
    </w:p>
    <w:p w14:paraId="795DF0AE" w14:textId="77777777" w:rsidR="002C739A" w:rsidRDefault="002C739A">
      <w:pPr>
        <w:pStyle w:val="Zkladntext"/>
        <w:rPr>
          <w:rFonts w:ascii="Book Antiqua"/>
          <w:b/>
          <w:sz w:val="18"/>
        </w:rPr>
      </w:pPr>
    </w:p>
    <w:p w14:paraId="795DF0AF" w14:textId="77777777" w:rsidR="002C739A" w:rsidRDefault="002C739A">
      <w:pPr>
        <w:rPr>
          <w:rFonts w:ascii="Book Antiqua"/>
          <w:sz w:val="18"/>
        </w:rPr>
        <w:sectPr w:rsidR="002C739A">
          <w:headerReference w:type="default" r:id="rId33"/>
          <w:footerReference w:type="default" r:id="rId34"/>
          <w:pgSz w:w="11910" w:h="16840"/>
          <w:pgMar w:top="420" w:right="460" w:bottom="480" w:left="220" w:header="0" w:footer="290" w:gutter="0"/>
          <w:cols w:space="708"/>
        </w:sectPr>
      </w:pPr>
    </w:p>
    <w:p w14:paraId="795DF0B0" w14:textId="77777777" w:rsidR="002C739A" w:rsidRPr="00CA02AB" w:rsidRDefault="008E3B39">
      <w:pPr>
        <w:pStyle w:val="Zkladntext"/>
        <w:spacing w:before="101" w:line="290" w:lineRule="auto"/>
        <w:ind w:left="1478"/>
        <w:jc w:val="both"/>
        <w:rPr>
          <w:sz w:val="18"/>
          <w:szCs w:val="18"/>
        </w:rPr>
      </w:pPr>
      <w:r w:rsidRPr="00CA02AB">
        <w:rPr>
          <w:color w:val="231F20"/>
          <w:sz w:val="18"/>
          <w:szCs w:val="18"/>
        </w:rPr>
        <w:lastRenderedPageBreak/>
        <w:t>a nakonec ještě proškolení personálu a implementaci doporučení. Kromě toho nepřicházela během pandemie vzhledem k nedostatku času a personálu v úvahu ani delší didaktická příprava nebo online školení. Týmy SKINT a SCENTR si uvědomily nutnost nabídnout doporučení založená na výsledcích diferenční analýzy provedené na konci roku 2020 a na zpětné vazbě od odborníků na prevenci poškození tkání.</w:t>
      </w:r>
    </w:p>
    <w:p w14:paraId="795DF0B1" w14:textId="77777777" w:rsidR="002C739A" w:rsidRPr="00CA02AB" w:rsidRDefault="002C739A">
      <w:pPr>
        <w:pStyle w:val="Zkladntext"/>
        <w:rPr>
          <w:sz w:val="18"/>
          <w:szCs w:val="18"/>
        </w:rPr>
      </w:pPr>
    </w:p>
    <w:p w14:paraId="795DF0B2" w14:textId="7564F4A1" w:rsidR="002C739A" w:rsidRPr="00CA02AB" w:rsidRDefault="008E3B39">
      <w:pPr>
        <w:pStyle w:val="Zkladntext"/>
        <w:spacing w:line="290" w:lineRule="auto"/>
        <w:ind w:left="1478" w:right="1"/>
        <w:jc w:val="both"/>
        <w:rPr>
          <w:sz w:val="18"/>
          <w:szCs w:val="18"/>
        </w:rPr>
      </w:pPr>
      <w:r w:rsidRPr="00CA02AB">
        <w:rPr>
          <w:color w:val="231F20"/>
          <w:sz w:val="18"/>
          <w:szCs w:val="18"/>
        </w:rPr>
        <w:t xml:space="preserve">Dokument </w:t>
      </w:r>
      <w:proofErr w:type="spellStart"/>
      <w:r w:rsidRPr="00CA02AB">
        <w:rPr>
          <w:color w:val="231F20"/>
          <w:sz w:val="18"/>
          <w:szCs w:val="18"/>
        </w:rPr>
        <w:t>PRONEtect</w:t>
      </w:r>
      <w:proofErr w:type="spellEnd"/>
      <w:r w:rsidRPr="00CA02AB">
        <w:rPr>
          <w:color w:val="231F20"/>
          <w:sz w:val="18"/>
          <w:szCs w:val="18"/>
        </w:rPr>
        <w:t xml:space="preserve"> byl vytvořen na základě výsledků diferenční analýzy. Jedním z omezení analýzy byla omezená doba hledání zdrojů (tři a půl měsíce). Je tedy možné, že některé prostředky či pomůcky a příslušné klinické důkazy o jejich účinnosti se při online hledání nepodařilo najít. Hledání bylo také závislé na informacích uvedených na stránkách výrobců těchto prostředků a na jejich odpovědích na žádosti o doložení klinických důkazů. Naopak silnou stránkou dokumentu </w:t>
      </w:r>
      <w:proofErr w:type="spellStart"/>
      <w:r w:rsidRPr="00CA02AB">
        <w:rPr>
          <w:color w:val="231F20"/>
          <w:sz w:val="18"/>
          <w:szCs w:val="18"/>
        </w:rPr>
        <w:t>PRONEtect</w:t>
      </w:r>
      <w:proofErr w:type="spellEnd"/>
      <w:r w:rsidRPr="00CA02AB">
        <w:rPr>
          <w:color w:val="231F20"/>
          <w:sz w:val="18"/>
          <w:szCs w:val="18"/>
        </w:rPr>
        <w:t xml:space="preserve"> je to, že </w:t>
      </w:r>
      <w:r w:rsidR="00FD6325">
        <w:rPr>
          <w:color w:val="231F20"/>
          <w:sz w:val="18"/>
          <w:szCs w:val="18"/>
        </w:rPr>
        <w:t>byl</w:t>
      </w:r>
      <w:r w:rsidR="00FD6325" w:rsidRPr="00CA02AB">
        <w:rPr>
          <w:color w:val="231F20"/>
          <w:sz w:val="18"/>
          <w:szCs w:val="18"/>
        </w:rPr>
        <w:t xml:space="preserve"> </w:t>
      </w:r>
      <w:r w:rsidRPr="00CA02AB">
        <w:rPr>
          <w:color w:val="231F20"/>
          <w:sz w:val="18"/>
          <w:szCs w:val="18"/>
        </w:rPr>
        <w:t>revi</w:t>
      </w:r>
      <w:r w:rsidR="00FD6325">
        <w:rPr>
          <w:color w:val="231F20"/>
          <w:sz w:val="18"/>
          <w:szCs w:val="18"/>
        </w:rPr>
        <w:t>dován</w:t>
      </w:r>
      <w:r w:rsidRPr="00CA02AB">
        <w:rPr>
          <w:color w:val="231F20"/>
          <w:sz w:val="18"/>
          <w:szCs w:val="18"/>
        </w:rPr>
        <w:t xml:space="preserve"> odborník</w:t>
      </w:r>
      <w:r w:rsidR="00FD6325">
        <w:rPr>
          <w:color w:val="231F20"/>
          <w:sz w:val="18"/>
          <w:szCs w:val="18"/>
        </w:rPr>
        <w:t>y</w:t>
      </w:r>
      <w:r w:rsidRPr="00CA02AB">
        <w:rPr>
          <w:color w:val="231F20"/>
          <w:sz w:val="18"/>
          <w:szCs w:val="18"/>
        </w:rPr>
        <w:t xml:space="preserve"> na prevenci poškození tkání, a to jak těch z klinické praxe, tak akademických výzkumníků. Odborná komise pečlivě prošla jak výsledky diferenční analýzy, tak dokument </w:t>
      </w:r>
      <w:proofErr w:type="spellStart"/>
      <w:r w:rsidRPr="00CA02AB">
        <w:rPr>
          <w:color w:val="231F20"/>
          <w:sz w:val="18"/>
          <w:szCs w:val="18"/>
        </w:rPr>
        <w:t>PRONEtect</w:t>
      </w:r>
      <w:proofErr w:type="spellEnd"/>
      <w:r w:rsidRPr="00CA02AB">
        <w:rPr>
          <w:color w:val="231F20"/>
          <w:sz w:val="18"/>
          <w:szCs w:val="18"/>
        </w:rPr>
        <w:t xml:space="preserve">, a k obojímu nabídla své komentáře a připomínky, které byly do výsledné verze dokumentu </w:t>
      </w:r>
      <w:proofErr w:type="spellStart"/>
      <w:r w:rsidRPr="00CA02AB">
        <w:rPr>
          <w:color w:val="231F20"/>
          <w:sz w:val="18"/>
          <w:szCs w:val="18"/>
        </w:rPr>
        <w:t>PRONEtect</w:t>
      </w:r>
      <w:proofErr w:type="spellEnd"/>
      <w:r w:rsidRPr="00CA02AB">
        <w:rPr>
          <w:color w:val="231F20"/>
          <w:sz w:val="18"/>
          <w:szCs w:val="18"/>
        </w:rPr>
        <w:t xml:space="preserve"> zapracovány.</w:t>
      </w:r>
    </w:p>
    <w:p w14:paraId="795DF0B3" w14:textId="77777777" w:rsidR="002C739A" w:rsidRPr="00CA02AB" w:rsidRDefault="002C739A">
      <w:pPr>
        <w:pStyle w:val="Zkladntext"/>
        <w:spacing w:before="4"/>
        <w:rPr>
          <w:sz w:val="18"/>
          <w:szCs w:val="18"/>
        </w:rPr>
      </w:pPr>
    </w:p>
    <w:p w14:paraId="795DF0B4" w14:textId="77777777" w:rsidR="002C739A" w:rsidRPr="00CA02AB" w:rsidRDefault="008E3B39">
      <w:pPr>
        <w:pStyle w:val="Nadpis5"/>
        <w:spacing w:before="1"/>
        <w:ind w:left="2473" w:right="1000"/>
        <w:rPr>
          <w:sz w:val="18"/>
          <w:szCs w:val="18"/>
        </w:rPr>
      </w:pPr>
      <w:r w:rsidRPr="00CA02AB">
        <w:rPr>
          <w:color w:val="231F20"/>
          <w:sz w:val="18"/>
          <w:szCs w:val="18"/>
        </w:rPr>
        <w:t>ZÁVĚRY</w:t>
      </w:r>
    </w:p>
    <w:p w14:paraId="795DF0B5" w14:textId="77777777" w:rsidR="002C739A" w:rsidRPr="00CA02AB" w:rsidRDefault="008E3B39">
      <w:pPr>
        <w:pStyle w:val="Zkladntext"/>
        <w:spacing w:before="46" w:line="290" w:lineRule="auto"/>
        <w:ind w:left="1478" w:right="2"/>
        <w:jc w:val="both"/>
        <w:rPr>
          <w:sz w:val="18"/>
          <w:szCs w:val="18"/>
        </w:rPr>
      </w:pPr>
      <w:r w:rsidRPr="00CA02AB">
        <w:rPr>
          <w:color w:val="231F20"/>
          <w:sz w:val="18"/>
          <w:szCs w:val="18"/>
        </w:rPr>
        <w:t xml:space="preserve">Vznik dokumentu </w:t>
      </w:r>
      <w:proofErr w:type="spellStart"/>
      <w:r w:rsidRPr="00CA02AB">
        <w:rPr>
          <w:color w:val="231F20"/>
          <w:sz w:val="18"/>
          <w:szCs w:val="18"/>
        </w:rPr>
        <w:t>PRONEtect</w:t>
      </w:r>
      <w:proofErr w:type="spellEnd"/>
      <w:r w:rsidRPr="00CA02AB">
        <w:rPr>
          <w:color w:val="231F20"/>
          <w:sz w:val="18"/>
          <w:szCs w:val="18"/>
        </w:rPr>
        <w:t xml:space="preserve"> je prvním krokem po dokončení diferenční analýzy, která představovala úvodní fázi projektu PRONE &amp; PROTECT. Tento dokument se bude průběžně vyvíjet a aktualizovat současně s tím, jak budeme získávat nové poznatky o potřebných technologiích (vybavení a prostředcích) i důkazy o jejich klinické účinnosti a jak bude probíhat mezinárodní výměna poznatků o postupech podložených důkazy.</w:t>
      </w:r>
    </w:p>
    <w:p w14:paraId="795DF0B6" w14:textId="77777777" w:rsidR="002C739A" w:rsidRPr="00CA02AB" w:rsidRDefault="002C739A">
      <w:pPr>
        <w:pStyle w:val="Zkladntext"/>
        <w:spacing w:before="7"/>
        <w:rPr>
          <w:sz w:val="18"/>
          <w:szCs w:val="18"/>
        </w:rPr>
      </w:pPr>
    </w:p>
    <w:p w14:paraId="795DF0B7" w14:textId="77777777" w:rsidR="002C739A" w:rsidRPr="00CA02AB" w:rsidRDefault="008E3B39">
      <w:pPr>
        <w:pStyle w:val="Nadpis5"/>
        <w:spacing w:line="271" w:lineRule="auto"/>
        <w:ind w:left="2476" w:right="1000"/>
        <w:rPr>
          <w:sz w:val="18"/>
          <w:szCs w:val="18"/>
        </w:rPr>
      </w:pPr>
      <w:r w:rsidRPr="00CA02AB">
        <w:rPr>
          <w:color w:val="231F20"/>
          <w:sz w:val="18"/>
          <w:szCs w:val="18"/>
        </w:rPr>
        <w:t>UPLATNĚNÍ V KLINICKÉ PRAXI</w:t>
      </w:r>
    </w:p>
    <w:p w14:paraId="795DF0B8" w14:textId="53657425" w:rsidR="002C739A" w:rsidRPr="00CA02AB" w:rsidRDefault="008E3B39">
      <w:pPr>
        <w:pStyle w:val="Zkladntext"/>
        <w:spacing w:before="15" w:line="290" w:lineRule="auto"/>
        <w:ind w:left="1478"/>
        <w:jc w:val="both"/>
        <w:rPr>
          <w:sz w:val="18"/>
          <w:szCs w:val="18"/>
        </w:rPr>
      </w:pPr>
      <w:r w:rsidRPr="00CA02AB">
        <w:rPr>
          <w:color w:val="231F20"/>
          <w:sz w:val="18"/>
          <w:szCs w:val="18"/>
        </w:rPr>
        <w:t xml:space="preserve">Výzkumná skupina v současnosti ví o několika belgických nemocnicích, které podle dokumentu </w:t>
      </w:r>
      <w:proofErr w:type="spellStart"/>
      <w:r w:rsidRPr="00CA02AB">
        <w:rPr>
          <w:color w:val="231F20"/>
          <w:sz w:val="18"/>
          <w:szCs w:val="18"/>
        </w:rPr>
        <w:t>PRONEtect</w:t>
      </w:r>
      <w:proofErr w:type="spellEnd"/>
      <w:r w:rsidRPr="00CA02AB">
        <w:rPr>
          <w:color w:val="231F20"/>
          <w:sz w:val="18"/>
          <w:szCs w:val="18"/>
        </w:rPr>
        <w:t xml:space="preserve"> upravily své protokoly</w:t>
      </w:r>
      <w:r w:rsidR="00FD6325">
        <w:rPr>
          <w:color w:val="231F20"/>
          <w:sz w:val="18"/>
          <w:szCs w:val="18"/>
        </w:rPr>
        <w:t xml:space="preserve"> pro poskytování</w:t>
      </w:r>
      <w:r w:rsidRPr="00CA02AB">
        <w:rPr>
          <w:color w:val="231F20"/>
          <w:sz w:val="18"/>
          <w:szCs w:val="18"/>
        </w:rPr>
        <w:t xml:space="preserve"> intenzivní péče.</w:t>
      </w:r>
    </w:p>
    <w:p w14:paraId="795DF0B9" w14:textId="77777777" w:rsidR="002C739A" w:rsidRPr="00CA02AB" w:rsidRDefault="002C739A">
      <w:pPr>
        <w:pStyle w:val="Zkladntext"/>
        <w:spacing w:before="1"/>
        <w:rPr>
          <w:sz w:val="18"/>
          <w:szCs w:val="18"/>
        </w:rPr>
      </w:pPr>
    </w:p>
    <w:p w14:paraId="795DF0BA" w14:textId="48D9B833" w:rsidR="002C739A" w:rsidRPr="00CA02AB" w:rsidRDefault="008E3B39">
      <w:pPr>
        <w:pStyle w:val="Zkladntext"/>
        <w:spacing w:line="290" w:lineRule="auto"/>
        <w:ind w:left="1478"/>
        <w:jc w:val="both"/>
        <w:rPr>
          <w:sz w:val="18"/>
          <w:szCs w:val="18"/>
        </w:rPr>
      </w:pPr>
      <w:r w:rsidRPr="00CA02AB">
        <w:rPr>
          <w:color w:val="231F20"/>
          <w:sz w:val="18"/>
          <w:szCs w:val="18"/>
        </w:rPr>
        <w:t xml:space="preserve">Prostřednictvím </w:t>
      </w:r>
      <w:proofErr w:type="spellStart"/>
      <w:r w:rsidRPr="00CA02AB">
        <w:rPr>
          <w:color w:val="231F20"/>
          <w:sz w:val="18"/>
          <w:szCs w:val="18"/>
        </w:rPr>
        <w:t>LinkedInu</w:t>
      </w:r>
      <w:proofErr w:type="spellEnd"/>
      <w:r w:rsidRPr="00CA02AB">
        <w:rPr>
          <w:color w:val="231F20"/>
          <w:sz w:val="18"/>
          <w:szCs w:val="18"/>
        </w:rPr>
        <w:t xml:space="preserve">, kde byl tento dokument zveřejněn, od </w:t>
      </w:r>
      <w:r w:rsidR="002C42B8">
        <w:rPr>
          <w:color w:val="231F20"/>
          <w:sz w:val="18"/>
          <w:szCs w:val="18"/>
        </w:rPr>
        <w:t xml:space="preserve">zdravotníků z klinické praxe </w:t>
      </w:r>
      <w:r w:rsidR="0021362A" w:rsidRPr="00CA02AB">
        <w:rPr>
          <w:color w:val="231F20"/>
          <w:sz w:val="18"/>
          <w:szCs w:val="18"/>
        </w:rPr>
        <w:t xml:space="preserve">jsme </w:t>
      </w:r>
      <w:r w:rsidR="002C42B8" w:rsidRPr="00CA02AB">
        <w:rPr>
          <w:color w:val="231F20"/>
          <w:sz w:val="18"/>
          <w:szCs w:val="18"/>
        </w:rPr>
        <w:t xml:space="preserve">obdrželi žádosti </w:t>
      </w:r>
      <w:r w:rsidRPr="00CA02AB">
        <w:rPr>
          <w:color w:val="231F20"/>
          <w:sz w:val="18"/>
          <w:szCs w:val="18"/>
        </w:rPr>
        <w:t xml:space="preserve">o jeho překlad do jiných jazyků. </w:t>
      </w:r>
      <w:r w:rsidR="009214A2">
        <w:rPr>
          <w:color w:val="231F20"/>
          <w:sz w:val="18"/>
          <w:szCs w:val="18"/>
        </w:rPr>
        <w:t xml:space="preserve">V současnosti už existují překlady </w:t>
      </w:r>
      <w:r w:rsidRPr="00CA02AB">
        <w:rPr>
          <w:color w:val="231F20"/>
          <w:sz w:val="18"/>
          <w:szCs w:val="18"/>
        </w:rPr>
        <w:t>do osmi jazyků a momentálně se pracuje na ukrajinské, ruské, rumunské a portugalské verzi.</w:t>
      </w:r>
    </w:p>
    <w:p w14:paraId="795DF0BB" w14:textId="77777777" w:rsidR="002C739A" w:rsidRDefault="008E3B39">
      <w:pPr>
        <w:pStyle w:val="Nadpis5"/>
        <w:spacing w:before="86"/>
        <w:ind w:left="1352" w:right="2550"/>
      </w:pPr>
      <w:r>
        <w:br w:type="column"/>
      </w:r>
      <w:r>
        <w:rPr>
          <w:color w:val="231F20"/>
        </w:rPr>
        <w:lastRenderedPageBreak/>
        <w:t>Budoucí výzkum</w:t>
      </w:r>
    </w:p>
    <w:p w14:paraId="795DF0BC" w14:textId="734569B6" w:rsidR="002C739A" w:rsidRPr="00CA02AB" w:rsidRDefault="008E3B39">
      <w:pPr>
        <w:pStyle w:val="Zkladntext"/>
        <w:spacing w:before="46" w:line="290" w:lineRule="auto"/>
        <w:ind w:left="295" w:right="1492"/>
        <w:jc w:val="both"/>
        <w:rPr>
          <w:sz w:val="18"/>
          <w:szCs w:val="18"/>
        </w:rPr>
      </w:pPr>
      <w:r w:rsidRPr="00CA02AB">
        <w:rPr>
          <w:color w:val="231F20"/>
          <w:sz w:val="18"/>
          <w:szCs w:val="18"/>
        </w:rPr>
        <w:t>Je důležité podotknout, že jen velmi málo pomůcek a prostře</w:t>
      </w:r>
      <w:r w:rsidR="00CA02AB" w:rsidRPr="00CA02AB">
        <w:rPr>
          <w:color w:val="231F20"/>
          <w:sz w:val="18"/>
          <w:szCs w:val="18"/>
        </w:rPr>
        <w:t>d</w:t>
      </w:r>
      <w:r w:rsidRPr="00CA02AB">
        <w:rPr>
          <w:color w:val="231F20"/>
          <w:sz w:val="18"/>
          <w:szCs w:val="18"/>
        </w:rPr>
        <w:t>ků je přímo určeno k prevenci poškození tkání v pronační poloze a že jejich finanční a fyzická dostupnost se v různých zdravotnických zařízeních, regionech a zemích značně liší. Existují například krytí určená k hojení ran, ale jejich účinnost při prevenci poškození kůže či tkání v pronační poloze zatím nebyla příliš zkoumána. Otevírá se tak příležitost pro další výzkum, a to jak pro kvalitní klinické studie s pragmatickým designem, tak pro počítačové modelování, kde se pomocí anatomicky realistických 3D modelů a počítačového softwaru analyzuje zatížení kůže a podkožních tkání při využití konkrétních prostředků a bez nich.</w:t>
      </w:r>
    </w:p>
    <w:p w14:paraId="795DF0BD" w14:textId="77777777" w:rsidR="002C739A" w:rsidRDefault="002C739A">
      <w:pPr>
        <w:pStyle w:val="Zkladntext"/>
        <w:spacing w:before="10"/>
        <w:rPr>
          <w:sz w:val="23"/>
        </w:rPr>
      </w:pPr>
    </w:p>
    <w:p w14:paraId="795DF0BE" w14:textId="637C6367" w:rsidR="002C739A" w:rsidRPr="00CA02AB" w:rsidRDefault="008E3B39">
      <w:pPr>
        <w:pStyle w:val="Zkladntext"/>
        <w:spacing w:line="290" w:lineRule="auto"/>
        <w:ind w:left="295" w:right="1488"/>
        <w:jc w:val="both"/>
        <w:rPr>
          <w:sz w:val="18"/>
          <w:szCs w:val="18"/>
        </w:rPr>
      </w:pPr>
      <w:r w:rsidRPr="00CA02AB">
        <w:rPr>
          <w:color w:val="231F20"/>
          <w:sz w:val="18"/>
          <w:szCs w:val="18"/>
        </w:rPr>
        <w:t>Je nutný další výzkum zaměřený na oblasti, kde zatím nemáme o prevenci poškození tkání v pronační poloze dostatek znalostí. Možným postupem, který lze doporučit, je zajistit posouzení dovedností sester v intenzivní péči a to, zda je potřeba proškolení. Pokud budou při takovém posouzení shledány v dovednostech personálu nedostatky, lze potom na jeho základě navrhnout co nejúčinnější a nejvhodnější postup rozvoje dovedností u </w:t>
      </w:r>
      <w:r w:rsidR="00082600">
        <w:rPr>
          <w:color w:val="231F20"/>
          <w:sz w:val="18"/>
          <w:szCs w:val="18"/>
        </w:rPr>
        <w:t xml:space="preserve">zdravotnických </w:t>
      </w:r>
      <w:r w:rsidRPr="00CA02AB">
        <w:rPr>
          <w:color w:val="231F20"/>
          <w:sz w:val="18"/>
          <w:szCs w:val="18"/>
        </w:rPr>
        <w:t>pracovníků, kteří o kriticky nemocné pacienty v pronační poloze pečují.</w:t>
      </w:r>
    </w:p>
    <w:p w14:paraId="795DF0BF" w14:textId="77777777" w:rsidR="002C739A" w:rsidRDefault="002C739A">
      <w:pPr>
        <w:pStyle w:val="Zkladntext"/>
        <w:spacing w:before="6"/>
        <w:rPr>
          <w:sz w:val="22"/>
        </w:rPr>
      </w:pPr>
    </w:p>
    <w:p w14:paraId="795DF0C0" w14:textId="77777777" w:rsidR="002C739A" w:rsidRDefault="008E3B39">
      <w:pPr>
        <w:pStyle w:val="Nadpis5"/>
        <w:ind w:left="1352" w:right="2550"/>
      </w:pPr>
      <w:r>
        <w:rPr>
          <w:color w:val="231F20"/>
        </w:rPr>
        <w:t>Poděkování</w:t>
      </w:r>
    </w:p>
    <w:p w14:paraId="795DF0C1" w14:textId="77777777" w:rsidR="002C739A" w:rsidRPr="00CA02AB" w:rsidRDefault="008E3B39">
      <w:pPr>
        <w:pStyle w:val="Zkladntext"/>
        <w:spacing w:before="47" w:line="290" w:lineRule="auto"/>
        <w:ind w:left="295" w:right="1488"/>
        <w:jc w:val="both"/>
        <w:rPr>
          <w:sz w:val="18"/>
          <w:szCs w:val="18"/>
        </w:rPr>
      </w:pPr>
      <w:r w:rsidRPr="00CA02AB">
        <w:rPr>
          <w:color w:val="231F20"/>
          <w:sz w:val="18"/>
          <w:szCs w:val="18"/>
        </w:rPr>
        <w:t xml:space="preserve">Autoři by rádi poděkovali mezinárodní odborné komisi za její cenný přínos k diferenční analýze a za revizi pokynů pro klinickou praxi. Členy komise byli: </w:t>
      </w:r>
      <w:proofErr w:type="spellStart"/>
      <w:r w:rsidRPr="00CA02AB">
        <w:rPr>
          <w:color w:val="231F20"/>
          <w:sz w:val="18"/>
          <w:szCs w:val="18"/>
        </w:rPr>
        <w:t>Maarit</w:t>
      </w:r>
      <w:proofErr w:type="spellEnd"/>
      <w:r w:rsidRPr="00CA02AB">
        <w:rPr>
          <w:color w:val="231F20"/>
          <w:sz w:val="18"/>
          <w:szCs w:val="18"/>
        </w:rPr>
        <w:t xml:space="preserve"> </w:t>
      </w:r>
      <w:proofErr w:type="spellStart"/>
      <w:r w:rsidRPr="00CA02AB">
        <w:rPr>
          <w:color w:val="231F20"/>
          <w:sz w:val="18"/>
          <w:szCs w:val="18"/>
        </w:rPr>
        <w:t>Ahtiala</w:t>
      </w:r>
      <w:proofErr w:type="spellEnd"/>
      <w:r w:rsidRPr="00CA02AB">
        <w:rPr>
          <w:color w:val="231F20"/>
          <w:sz w:val="18"/>
          <w:szCs w:val="18"/>
        </w:rPr>
        <w:t xml:space="preserve">, </w:t>
      </w:r>
      <w:proofErr w:type="spellStart"/>
      <w:r w:rsidRPr="00CA02AB">
        <w:rPr>
          <w:color w:val="231F20"/>
          <w:sz w:val="18"/>
          <w:szCs w:val="18"/>
        </w:rPr>
        <w:t>Joyce</w:t>
      </w:r>
      <w:proofErr w:type="spellEnd"/>
      <w:r w:rsidRPr="00CA02AB">
        <w:rPr>
          <w:color w:val="231F20"/>
          <w:sz w:val="18"/>
          <w:szCs w:val="18"/>
        </w:rPr>
        <w:t xml:space="preserve"> Black, Heidi </w:t>
      </w:r>
      <w:proofErr w:type="spellStart"/>
      <w:r w:rsidRPr="00CA02AB">
        <w:rPr>
          <w:color w:val="231F20"/>
          <w:sz w:val="18"/>
          <w:szCs w:val="18"/>
        </w:rPr>
        <w:t>Hevia</w:t>
      </w:r>
      <w:proofErr w:type="spellEnd"/>
      <w:r w:rsidRPr="00CA02AB">
        <w:rPr>
          <w:color w:val="231F20"/>
          <w:sz w:val="18"/>
          <w:szCs w:val="18"/>
        </w:rPr>
        <w:t xml:space="preserve"> Campos, </w:t>
      </w:r>
      <w:proofErr w:type="spellStart"/>
      <w:r w:rsidRPr="00CA02AB">
        <w:rPr>
          <w:color w:val="231F20"/>
          <w:sz w:val="18"/>
          <w:szCs w:val="18"/>
        </w:rPr>
        <w:t>Fiona</w:t>
      </w:r>
      <w:proofErr w:type="spellEnd"/>
      <w:r w:rsidRPr="00CA02AB">
        <w:rPr>
          <w:color w:val="231F20"/>
          <w:sz w:val="18"/>
          <w:szCs w:val="18"/>
        </w:rPr>
        <w:t xml:space="preserve"> </w:t>
      </w:r>
      <w:proofErr w:type="spellStart"/>
      <w:r w:rsidRPr="00CA02AB">
        <w:rPr>
          <w:color w:val="231F20"/>
          <w:sz w:val="18"/>
          <w:szCs w:val="18"/>
        </w:rPr>
        <w:t>Coyer</w:t>
      </w:r>
      <w:proofErr w:type="spellEnd"/>
      <w:r w:rsidRPr="00CA02AB">
        <w:rPr>
          <w:color w:val="231F20"/>
          <w:sz w:val="18"/>
          <w:szCs w:val="18"/>
        </w:rPr>
        <w:t xml:space="preserve">, </w:t>
      </w:r>
      <w:proofErr w:type="spellStart"/>
      <w:r w:rsidRPr="00CA02AB">
        <w:rPr>
          <w:color w:val="231F20"/>
          <w:sz w:val="18"/>
          <w:szCs w:val="18"/>
        </w:rPr>
        <w:t>Amit</w:t>
      </w:r>
      <w:proofErr w:type="spellEnd"/>
      <w:r w:rsidRPr="00CA02AB">
        <w:rPr>
          <w:color w:val="231F20"/>
          <w:sz w:val="18"/>
          <w:szCs w:val="18"/>
        </w:rPr>
        <w:t xml:space="preserve"> </w:t>
      </w:r>
      <w:proofErr w:type="spellStart"/>
      <w:r w:rsidRPr="00CA02AB">
        <w:rPr>
          <w:color w:val="231F20"/>
          <w:sz w:val="18"/>
          <w:szCs w:val="18"/>
        </w:rPr>
        <w:t>Gefen</w:t>
      </w:r>
      <w:proofErr w:type="spellEnd"/>
      <w:r w:rsidRPr="00CA02AB">
        <w:rPr>
          <w:color w:val="231F20"/>
          <w:sz w:val="18"/>
          <w:szCs w:val="18"/>
        </w:rPr>
        <w:t xml:space="preserve">, Kim </w:t>
      </w:r>
      <w:proofErr w:type="spellStart"/>
      <w:r w:rsidRPr="00CA02AB">
        <w:rPr>
          <w:color w:val="231F20"/>
          <w:sz w:val="18"/>
          <w:szCs w:val="18"/>
        </w:rPr>
        <w:t>LeBlanc</w:t>
      </w:r>
      <w:proofErr w:type="spellEnd"/>
      <w:r w:rsidRPr="00CA02AB">
        <w:rPr>
          <w:color w:val="231F20"/>
          <w:sz w:val="18"/>
          <w:szCs w:val="18"/>
        </w:rPr>
        <w:t xml:space="preserve">, Steven Smet, </w:t>
      </w:r>
      <w:proofErr w:type="spellStart"/>
      <w:r w:rsidRPr="00CA02AB">
        <w:rPr>
          <w:color w:val="231F20"/>
          <w:sz w:val="18"/>
          <w:szCs w:val="18"/>
        </w:rPr>
        <w:t>Kathleen</w:t>
      </w:r>
      <w:proofErr w:type="spellEnd"/>
      <w:r w:rsidRPr="00CA02AB">
        <w:rPr>
          <w:color w:val="231F20"/>
          <w:sz w:val="18"/>
          <w:szCs w:val="18"/>
        </w:rPr>
        <w:t xml:space="preserve"> </w:t>
      </w:r>
      <w:proofErr w:type="spellStart"/>
      <w:r w:rsidRPr="00CA02AB">
        <w:rPr>
          <w:color w:val="231F20"/>
          <w:sz w:val="18"/>
          <w:szCs w:val="18"/>
        </w:rPr>
        <w:t>Vollman</w:t>
      </w:r>
      <w:proofErr w:type="spellEnd"/>
      <w:r w:rsidRPr="00CA02AB">
        <w:rPr>
          <w:color w:val="231F20"/>
          <w:sz w:val="18"/>
          <w:szCs w:val="18"/>
        </w:rPr>
        <w:t xml:space="preserve"> a </w:t>
      </w:r>
      <w:proofErr w:type="spellStart"/>
      <w:r w:rsidRPr="00CA02AB">
        <w:rPr>
          <w:color w:val="231F20"/>
          <w:sz w:val="18"/>
          <w:szCs w:val="18"/>
        </w:rPr>
        <w:t>Yolanda</w:t>
      </w:r>
      <w:proofErr w:type="spellEnd"/>
      <w:r w:rsidRPr="00CA02AB">
        <w:rPr>
          <w:color w:val="231F20"/>
          <w:sz w:val="18"/>
          <w:szCs w:val="18"/>
        </w:rPr>
        <w:t xml:space="preserve"> </w:t>
      </w:r>
      <w:proofErr w:type="spellStart"/>
      <w:r w:rsidRPr="00CA02AB">
        <w:rPr>
          <w:color w:val="231F20"/>
          <w:sz w:val="18"/>
          <w:szCs w:val="18"/>
        </w:rPr>
        <w:t>Walsh</w:t>
      </w:r>
      <w:proofErr w:type="spellEnd"/>
      <w:r w:rsidRPr="00CA02AB">
        <w:rPr>
          <w:color w:val="231F20"/>
          <w:sz w:val="18"/>
          <w:szCs w:val="18"/>
        </w:rPr>
        <w:t>.</w:t>
      </w:r>
    </w:p>
    <w:p w14:paraId="795DF0C2" w14:textId="77777777" w:rsidR="002C739A" w:rsidRDefault="002C739A">
      <w:pPr>
        <w:pStyle w:val="Zkladntext"/>
        <w:spacing w:before="7"/>
        <w:rPr>
          <w:sz w:val="22"/>
        </w:rPr>
      </w:pPr>
    </w:p>
    <w:p w14:paraId="795DF0C3" w14:textId="77777777" w:rsidR="002C739A" w:rsidRDefault="008E3B39">
      <w:pPr>
        <w:pStyle w:val="Nadpis5"/>
        <w:ind w:left="1352" w:right="2550"/>
      </w:pPr>
      <w:r>
        <w:rPr>
          <w:color w:val="231F20"/>
        </w:rPr>
        <w:t>Hlavní sdělení</w:t>
      </w:r>
    </w:p>
    <w:p w14:paraId="795DF0C4" w14:textId="5E565C24" w:rsidR="002C739A" w:rsidRPr="00CA02AB" w:rsidRDefault="008E3B39">
      <w:pPr>
        <w:pStyle w:val="Zkladntext"/>
        <w:spacing w:before="47" w:line="290" w:lineRule="auto"/>
        <w:ind w:left="295" w:right="1489"/>
        <w:jc w:val="both"/>
        <w:rPr>
          <w:sz w:val="18"/>
          <w:szCs w:val="18"/>
        </w:rPr>
      </w:pPr>
      <w:r w:rsidRPr="00CA02AB">
        <w:rPr>
          <w:color w:val="231F20"/>
          <w:sz w:val="18"/>
          <w:szCs w:val="18"/>
        </w:rPr>
        <w:t>Ventilace v pronační poloze je strategie, která může pacientům se středně těžkým až těžkým průběhem syndromu akutní dechové tísně (ARDS) zachránit život. U některých pacientů s nákazou COVID-19 dochází k rozvoji závažných symptomů</w:t>
      </w:r>
      <w:r w:rsidR="00BD37A8">
        <w:rPr>
          <w:color w:val="231F20"/>
          <w:sz w:val="18"/>
          <w:szCs w:val="18"/>
        </w:rPr>
        <w:t xml:space="preserve"> včetně </w:t>
      </w:r>
      <w:r w:rsidRPr="00CA02AB">
        <w:rPr>
          <w:color w:val="231F20"/>
          <w:sz w:val="18"/>
          <w:szCs w:val="18"/>
        </w:rPr>
        <w:t>ARDS</w:t>
      </w:r>
      <w:r w:rsidR="00BD37A8">
        <w:rPr>
          <w:color w:val="231F20"/>
          <w:sz w:val="18"/>
          <w:szCs w:val="18"/>
        </w:rPr>
        <w:t xml:space="preserve"> a může tak </w:t>
      </w:r>
      <w:r w:rsidRPr="00CA02AB">
        <w:rPr>
          <w:color w:val="231F20"/>
          <w:sz w:val="18"/>
          <w:szCs w:val="18"/>
        </w:rPr>
        <w:t>být nutná ventilace v pronační poloze. Incidence poškození tkání je v pronační poloze vyšší než v supinační poloze.</w:t>
      </w:r>
    </w:p>
    <w:p w14:paraId="795DF0C5" w14:textId="77777777" w:rsidR="002C739A" w:rsidRPr="00CA02AB" w:rsidRDefault="002C739A">
      <w:pPr>
        <w:pStyle w:val="Zkladntext"/>
        <w:rPr>
          <w:sz w:val="18"/>
          <w:szCs w:val="18"/>
        </w:rPr>
      </w:pPr>
    </w:p>
    <w:p w14:paraId="795DF0C6" w14:textId="3858E83E" w:rsidR="002C739A" w:rsidRPr="00CA02AB" w:rsidRDefault="008E3B39">
      <w:pPr>
        <w:pStyle w:val="Zkladntext"/>
        <w:spacing w:line="290" w:lineRule="auto"/>
        <w:ind w:left="295" w:right="1493"/>
        <w:jc w:val="both"/>
        <w:rPr>
          <w:sz w:val="18"/>
          <w:szCs w:val="18"/>
        </w:rPr>
      </w:pPr>
      <w:r w:rsidRPr="00CA02AB">
        <w:rPr>
          <w:color w:val="231F20"/>
          <w:sz w:val="18"/>
          <w:szCs w:val="18"/>
        </w:rPr>
        <w:t>Vzhledem k panující situaci bylo důležité nabídnout co nejdříve doporučení pro klinickou praxi určená zdravotn</w:t>
      </w:r>
      <w:r w:rsidR="00FD6325">
        <w:rPr>
          <w:color w:val="231F20"/>
          <w:sz w:val="18"/>
          <w:szCs w:val="18"/>
        </w:rPr>
        <w:t xml:space="preserve">ickým pracovníkům </w:t>
      </w:r>
      <w:r w:rsidRPr="00CA02AB">
        <w:rPr>
          <w:color w:val="231F20"/>
          <w:sz w:val="18"/>
          <w:szCs w:val="18"/>
        </w:rPr>
        <w:t xml:space="preserve">v intenzivní péči, kteří pracují s pacienty v pronační </w:t>
      </w:r>
      <w:r w:rsidR="007D3E03">
        <w:rPr>
          <w:color w:val="231F20"/>
          <w:sz w:val="18"/>
          <w:szCs w:val="18"/>
        </w:rPr>
        <w:t>poloze</w:t>
      </w:r>
      <w:r w:rsidRPr="00CA02AB">
        <w:rPr>
          <w:color w:val="231F20"/>
          <w:sz w:val="18"/>
          <w:szCs w:val="18"/>
        </w:rPr>
        <w:t>. Cílem bylo vytvořit jednoduchou a stručnou vizuální pomůcku s minimálním množstvím textu, která by shrnovala doporučení k prevenci poškození tkání (tedy např. dekubitů) podložená důkazy.</w:t>
      </w:r>
    </w:p>
    <w:p w14:paraId="795DF0C7" w14:textId="77777777" w:rsidR="002C739A" w:rsidRPr="00CA02AB" w:rsidRDefault="002C739A">
      <w:pPr>
        <w:pStyle w:val="Zkladntext"/>
        <w:spacing w:before="1"/>
        <w:rPr>
          <w:sz w:val="18"/>
          <w:szCs w:val="18"/>
        </w:rPr>
      </w:pPr>
    </w:p>
    <w:p w14:paraId="795DF0C8" w14:textId="2EAAED73" w:rsidR="002C739A" w:rsidRDefault="008E3B39" w:rsidP="005E219D">
      <w:pPr>
        <w:pStyle w:val="Zkladntext"/>
        <w:tabs>
          <w:tab w:val="left" w:pos="4926"/>
        </w:tabs>
        <w:spacing w:line="252" w:lineRule="auto"/>
        <w:ind w:left="295" w:right="1511"/>
        <w:jc w:val="both"/>
        <w:rPr>
          <w:rFonts w:ascii="Century" w:hAnsi="Century"/>
          <w:sz w:val="16"/>
        </w:rPr>
      </w:pPr>
      <w:r w:rsidRPr="00CA02AB">
        <w:rPr>
          <w:color w:val="231F20"/>
          <w:sz w:val="18"/>
          <w:szCs w:val="18"/>
        </w:rPr>
        <w:t xml:space="preserve">Dokument „Ochrana pokožky pacientů v pronační poloze: pokyny </w:t>
      </w:r>
      <w:proofErr w:type="spellStart"/>
      <w:r w:rsidRPr="00CA02AB">
        <w:rPr>
          <w:color w:val="231F20"/>
          <w:sz w:val="18"/>
          <w:szCs w:val="18"/>
        </w:rPr>
        <w:t>PRONEtect</w:t>
      </w:r>
      <w:proofErr w:type="spellEnd"/>
      <w:r w:rsidRPr="00CA02AB">
        <w:rPr>
          <w:color w:val="231F20"/>
          <w:sz w:val="18"/>
          <w:szCs w:val="18"/>
        </w:rPr>
        <w:t xml:space="preserve"> pro klinickou praxi“</w:t>
      </w:r>
    </w:p>
    <w:p w14:paraId="795DF0C9" w14:textId="77777777" w:rsidR="002C739A" w:rsidRDefault="002C739A">
      <w:pPr>
        <w:spacing w:line="252" w:lineRule="auto"/>
        <w:rPr>
          <w:rFonts w:ascii="Century" w:hAnsi="Century"/>
          <w:sz w:val="16"/>
        </w:rPr>
        <w:sectPr w:rsidR="002C739A">
          <w:type w:val="continuous"/>
          <w:pgSz w:w="11910" w:h="16840"/>
          <w:pgMar w:top="620" w:right="460" w:bottom="280" w:left="220" w:header="708" w:footer="708" w:gutter="0"/>
          <w:cols w:num="2" w:space="708" w:equalWidth="0">
            <w:col w:w="5426" w:space="40"/>
            <w:col w:w="5764"/>
          </w:cols>
        </w:sectPr>
      </w:pPr>
    </w:p>
    <w:p w14:paraId="795DF0CA" w14:textId="77777777" w:rsidR="002C739A" w:rsidRDefault="002C739A">
      <w:pPr>
        <w:pStyle w:val="Zkladntext"/>
        <w:spacing w:before="11"/>
        <w:rPr>
          <w:rFonts w:ascii="Century"/>
          <w:sz w:val="19"/>
        </w:rPr>
      </w:pPr>
    </w:p>
    <w:p w14:paraId="795DF0CC" w14:textId="77777777" w:rsidR="002C739A" w:rsidRDefault="002C739A">
      <w:pPr>
        <w:sectPr w:rsidR="002C739A">
          <w:type w:val="continuous"/>
          <w:pgSz w:w="11910" w:h="16840"/>
          <w:pgMar w:top="620" w:right="460" w:bottom="280" w:left="220" w:header="708" w:footer="708" w:gutter="0"/>
          <w:cols w:space="708"/>
        </w:sectPr>
      </w:pPr>
    </w:p>
    <w:p w14:paraId="795DF0CD" w14:textId="7FA8C92B" w:rsidR="002C739A" w:rsidRDefault="002C739A" w:rsidP="008F52F5">
      <w:pPr>
        <w:spacing w:before="179"/>
        <w:jc w:val="center"/>
        <w:rPr>
          <w:rFonts w:ascii="Book Antiqua"/>
          <w:b/>
          <w:sz w:val="16"/>
        </w:rPr>
      </w:pPr>
    </w:p>
    <w:p w14:paraId="795DF0CE" w14:textId="77777777" w:rsidR="002C739A" w:rsidRDefault="002C739A">
      <w:pPr>
        <w:rPr>
          <w:rFonts w:ascii="Book Antiqua"/>
          <w:sz w:val="16"/>
        </w:rPr>
        <w:sectPr w:rsidR="002C739A">
          <w:headerReference w:type="default" r:id="rId35"/>
          <w:footerReference w:type="default" r:id="rId36"/>
          <w:pgSz w:w="11910" w:h="16840"/>
          <w:pgMar w:top="420" w:right="460" w:bottom="480" w:left="220" w:header="0" w:footer="290" w:gutter="0"/>
          <w:cols w:space="708"/>
        </w:sectPr>
      </w:pPr>
    </w:p>
    <w:p w14:paraId="795DF0CF" w14:textId="2E8CF3DC" w:rsidR="002C739A" w:rsidRPr="00B51883" w:rsidRDefault="008E3B39" w:rsidP="0071644D">
      <w:pPr>
        <w:pStyle w:val="Zkladntext"/>
        <w:spacing w:before="764" w:line="290" w:lineRule="auto"/>
        <w:ind w:left="1735"/>
        <w:jc w:val="both"/>
        <w:rPr>
          <w:sz w:val="18"/>
          <w:szCs w:val="18"/>
        </w:rPr>
      </w:pPr>
      <w:r w:rsidRPr="00B51883">
        <w:rPr>
          <w:color w:val="231F20"/>
          <w:sz w:val="18"/>
          <w:szCs w:val="18"/>
        </w:rPr>
        <w:lastRenderedPageBreak/>
        <w:t>byl vytvořen na základě diferenční analýzy. Před zveřejněním dokumentu v prosinci 2020</w:t>
      </w:r>
      <w:r w:rsidR="0071644D">
        <w:rPr>
          <w:color w:val="231F20"/>
          <w:sz w:val="18"/>
          <w:szCs w:val="18"/>
        </w:rPr>
        <w:t xml:space="preserve"> </w:t>
      </w:r>
      <w:r w:rsidR="0071644D" w:rsidRPr="00B51883">
        <w:rPr>
          <w:color w:val="231F20"/>
          <w:sz w:val="18"/>
          <w:szCs w:val="18"/>
        </w:rPr>
        <w:t>prošel text revizí a schválením</w:t>
      </w:r>
      <w:r w:rsidR="0071644D">
        <w:rPr>
          <w:color w:val="231F20"/>
          <w:sz w:val="18"/>
          <w:szCs w:val="18"/>
        </w:rPr>
        <w:t xml:space="preserve"> </w:t>
      </w:r>
      <w:r w:rsidR="0071644D" w:rsidRPr="00B51883">
        <w:rPr>
          <w:color w:val="231F20"/>
          <w:sz w:val="18"/>
          <w:szCs w:val="18"/>
        </w:rPr>
        <w:t>11členné odborné komise.</w:t>
      </w:r>
    </w:p>
    <w:p w14:paraId="795DF0D1" w14:textId="45285688" w:rsidR="002C739A" w:rsidRDefault="008E3B39" w:rsidP="00B51883">
      <w:pPr>
        <w:pStyle w:val="Zkladntext"/>
        <w:spacing w:before="764"/>
        <w:ind w:left="300"/>
        <w:rPr>
          <w:rFonts w:ascii="Century"/>
          <w:sz w:val="16"/>
        </w:rPr>
      </w:pPr>
      <w:r w:rsidRPr="00B51883">
        <w:rPr>
          <w:sz w:val="18"/>
          <w:szCs w:val="18"/>
        </w:rPr>
        <w:br w:type="column"/>
      </w:r>
    </w:p>
    <w:p w14:paraId="795DF0D2" w14:textId="77777777" w:rsidR="002C739A" w:rsidRDefault="002C739A">
      <w:pPr>
        <w:rPr>
          <w:rFonts w:ascii="Century"/>
          <w:sz w:val="16"/>
        </w:rPr>
        <w:sectPr w:rsidR="002C739A">
          <w:type w:val="continuous"/>
          <w:pgSz w:w="11910" w:h="16840"/>
          <w:pgMar w:top="620" w:right="460" w:bottom="280" w:left="220" w:header="708" w:footer="708" w:gutter="0"/>
          <w:cols w:num="2" w:space="708" w:equalWidth="0">
            <w:col w:w="5705" w:space="40"/>
            <w:col w:w="5485"/>
          </w:cols>
        </w:sectPr>
      </w:pPr>
    </w:p>
    <w:p w14:paraId="795DF0D3" w14:textId="77777777" w:rsidR="002C739A" w:rsidRDefault="002C739A">
      <w:pPr>
        <w:pStyle w:val="Zkladntext"/>
        <w:rPr>
          <w:rFonts w:ascii="Century"/>
          <w:sz w:val="14"/>
        </w:rPr>
      </w:pPr>
    </w:p>
    <w:p w14:paraId="795DF0D4" w14:textId="77777777" w:rsidR="002C739A" w:rsidRDefault="002C739A">
      <w:pPr>
        <w:pStyle w:val="Zkladntext"/>
        <w:rPr>
          <w:rFonts w:ascii="Century"/>
          <w:sz w:val="14"/>
        </w:rPr>
      </w:pPr>
    </w:p>
    <w:p w14:paraId="795DF0D5" w14:textId="77777777" w:rsidR="002C739A" w:rsidRDefault="002C739A">
      <w:pPr>
        <w:pStyle w:val="Zkladntext"/>
        <w:rPr>
          <w:rFonts w:ascii="Century"/>
          <w:sz w:val="14"/>
        </w:rPr>
      </w:pPr>
    </w:p>
    <w:p w14:paraId="795DF0D6" w14:textId="7F0187D4" w:rsidR="002C739A" w:rsidRDefault="00095D4B">
      <w:pPr>
        <w:spacing w:before="124"/>
        <w:ind w:left="1084"/>
        <w:rPr>
          <w:rFonts w:ascii="Book Antiqua"/>
          <w:b/>
          <w:sz w:val="13"/>
        </w:rPr>
      </w:pPr>
      <w:r>
        <w:rPr>
          <w:noProof/>
          <w:lang w:eastAsia="cs-CZ" w:bidi="ar-SA"/>
        </w:rPr>
        <mc:AlternateContent>
          <mc:Choice Requires="wps">
            <w:drawing>
              <wp:anchor distT="0" distB="0" distL="114300" distR="114300" simplePos="0" relativeHeight="251751424" behindDoc="0" locked="0" layoutInCell="1" allowOverlap="1" wp14:anchorId="795DF166" wp14:editId="34E98E36">
                <wp:simplePos x="0" y="0"/>
                <wp:positionH relativeFrom="page">
                  <wp:posOffset>720090</wp:posOffset>
                </wp:positionH>
                <wp:positionV relativeFrom="paragraph">
                  <wp:posOffset>-102235</wp:posOffset>
                </wp:positionV>
                <wp:extent cx="629983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B71C0" id="Line 4"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8.05pt" to="552.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" strokecolor="#231f20" strokeweight=".5pt">
                <w10:wrap anchorx="page"/>
              </v:line>
            </w:pict>
          </mc:Fallback>
        </mc:AlternateContent>
      </w:r>
      <w:r w:rsidR="008E3B39">
        <w:rPr>
          <w:rFonts w:ascii="Book Antiqua"/>
          <w:b/>
          <w:color w:val="231F20"/>
          <w:sz w:val="13"/>
        </w:rPr>
        <w:t>LITERATURA</w:t>
      </w:r>
    </w:p>
    <w:p w14:paraId="795DF0D7" w14:textId="77777777" w:rsidR="002C739A" w:rsidRDefault="008E3B39">
      <w:pPr>
        <w:pStyle w:val="Odstavecseseznamem"/>
        <w:numPr>
          <w:ilvl w:val="0"/>
          <w:numId w:val="1"/>
        </w:numPr>
        <w:tabs>
          <w:tab w:val="left" w:pos="1340"/>
        </w:tabs>
        <w:spacing w:before="55" w:line="249" w:lineRule="auto"/>
        <w:ind w:right="162"/>
        <w:jc w:val="left"/>
        <w:rPr>
          <w:sz w:val="13"/>
        </w:rPr>
      </w:pPr>
      <w:proofErr w:type="spellStart"/>
      <w:r>
        <w:rPr>
          <w:color w:val="231F20"/>
          <w:sz w:val="13"/>
        </w:rPr>
        <w:t>Piehl</w:t>
      </w:r>
      <w:proofErr w:type="spellEnd"/>
      <w:r>
        <w:rPr>
          <w:color w:val="231F20"/>
          <w:sz w:val="13"/>
        </w:rPr>
        <w:t xml:space="preserve"> MA, Brown RS. Use </w:t>
      </w:r>
      <w:proofErr w:type="spellStart"/>
      <w:r>
        <w:rPr>
          <w:color w:val="231F20"/>
          <w:sz w:val="13"/>
        </w:rPr>
        <w:t>of</w:t>
      </w:r>
      <w:proofErr w:type="spellEnd"/>
      <w:r>
        <w:rPr>
          <w:color w:val="231F20"/>
          <w:sz w:val="13"/>
        </w:rPr>
        <w:t xml:space="preserve"> </w:t>
      </w:r>
      <w:proofErr w:type="spellStart"/>
      <w:r>
        <w:rPr>
          <w:color w:val="231F20"/>
          <w:sz w:val="13"/>
        </w:rPr>
        <w:t>extreme</w:t>
      </w:r>
      <w:proofErr w:type="spellEnd"/>
      <w:r>
        <w:rPr>
          <w:color w:val="231F20"/>
          <w:sz w:val="13"/>
        </w:rPr>
        <w:t xml:space="preserve"> </w:t>
      </w:r>
      <w:proofErr w:type="spellStart"/>
      <w:r>
        <w:rPr>
          <w:color w:val="231F20"/>
          <w:sz w:val="13"/>
        </w:rPr>
        <w:t>position</w:t>
      </w:r>
      <w:proofErr w:type="spellEnd"/>
      <w:r>
        <w:rPr>
          <w:color w:val="231F20"/>
          <w:sz w:val="13"/>
        </w:rPr>
        <w:t xml:space="preserve"> </w:t>
      </w:r>
      <w:proofErr w:type="spellStart"/>
      <w:r>
        <w:rPr>
          <w:color w:val="231F20"/>
          <w:sz w:val="13"/>
        </w:rPr>
        <w:t>changes</w:t>
      </w:r>
      <w:proofErr w:type="spellEnd"/>
      <w:r>
        <w:rPr>
          <w:color w:val="231F20"/>
          <w:sz w:val="13"/>
        </w:rPr>
        <w:t xml:space="preserve"> in </w:t>
      </w:r>
      <w:proofErr w:type="spellStart"/>
      <w:r>
        <w:rPr>
          <w:color w:val="231F20"/>
          <w:sz w:val="13"/>
        </w:rPr>
        <w:t>acute</w:t>
      </w:r>
      <w:proofErr w:type="spellEnd"/>
      <w:r>
        <w:rPr>
          <w:color w:val="231F20"/>
          <w:sz w:val="13"/>
        </w:rPr>
        <w:t xml:space="preserve"> </w:t>
      </w:r>
      <w:proofErr w:type="spellStart"/>
      <w:r>
        <w:rPr>
          <w:color w:val="231F20"/>
          <w:sz w:val="13"/>
        </w:rPr>
        <w:t>respiratory</w:t>
      </w:r>
      <w:proofErr w:type="spellEnd"/>
      <w:r>
        <w:rPr>
          <w:color w:val="231F20"/>
          <w:sz w:val="13"/>
        </w:rPr>
        <w:t xml:space="preserve"> </w:t>
      </w:r>
      <w:proofErr w:type="spellStart"/>
      <w:r>
        <w:rPr>
          <w:color w:val="231F20"/>
          <w:sz w:val="13"/>
        </w:rPr>
        <w:t>failure</w:t>
      </w:r>
      <w:proofErr w:type="spellEnd"/>
      <w:r>
        <w:rPr>
          <w:color w:val="231F20"/>
          <w:sz w:val="13"/>
        </w:rPr>
        <w:t xml:space="preserve">. </w:t>
      </w:r>
      <w:proofErr w:type="spellStart"/>
      <w:r>
        <w:rPr>
          <w:color w:val="231F20"/>
          <w:sz w:val="13"/>
        </w:rPr>
        <w:t>Crit</w:t>
      </w:r>
      <w:proofErr w:type="spellEnd"/>
      <w:r>
        <w:rPr>
          <w:color w:val="231F20"/>
          <w:sz w:val="13"/>
        </w:rPr>
        <w:t xml:space="preserve"> Care Med 1976; 4(1):13–4.</w:t>
      </w:r>
    </w:p>
    <w:p w14:paraId="795DF0D8" w14:textId="77777777" w:rsidR="002C739A" w:rsidRDefault="008E3B39">
      <w:pPr>
        <w:pStyle w:val="Odstavecseseznamem"/>
        <w:numPr>
          <w:ilvl w:val="0"/>
          <w:numId w:val="1"/>
        </w:numPr>
        <w:tabs>
          <w:tab w:val="left" w:pos="1340"/>
        </w:tabs>
        <w:spacing w:line="249" w:lineRule="auto"/>
        <w:ind w:right="58"/>
        <w:jc w:val="left"/>
        <w:rPr>
          <w:sz w:val="13"/>
        </w:rPr>
      </w:pPr>
      <w:proofErr w:type="spellStart"/>
      <w:r>
        <w:rPr>
          <w:color w:val="231F20"/>
          <w:sz w:val="13"/>
        </w:rPr>
        <w:t>Guérin</w:t>
      </w:r>
      <w:proofErr w:type="spellEnd"/>
      <w:r>
        <w:rPr>
          <w:color w:val="231F20"/>
          <w:sz w:val="13"/>
        </w:rPr>
        <w:t xml:space="preserve"> C, </w:t>
      </w:r>
      <w:proofErr w:type="spellStart"/>
      <w:r>
        <w:rPr>
          <w:color w:val="231F20"/>
          <w:sz w:val="13"/>
        </w:rPr>
        <w:t>Reignier</w:t>
      </w:r>
      <w:proofErr w:type="spellEnd"/>
      <w:r>
        <w:rPr>
          <w:color w:val="231F20"/>
          <w:sz w:val="13"/>
        </w:rPr>
        <w:t xml:space="preserve"> J, Richard JC, </w:t>
      </w:r>
      <w:proofErr w:type="spellStart"/>
      <w:r>
        <w:rPr>
          <w:color w:val="231F20"/>
          <w:sz w:val="13"/>
        </w:rPr>
        <w:t>Beuret</w:t>
      </w:r>
      <w:proofErr w:type="spellEnd"/>
      <w:r>
        <w:rPr>
          <w:color w:val="231F20"/>
          <w:sz w:val="13"/>
        </w:rPr>
        <w:t xml:space="preserve"> P, </w:t>
      </w:r>
      <w:proofErr w:type="spellStart"/>
      <w:r>
        <w:rPr>
          <w:color w:val="231F20"/>
          <w:sz w:val="13"/>
        </w:rPr>
        <w:t>Gacouin</w:t>
      </w:r>
      <w:proofErr w:type="spellEnd"/>
      <w:r>
        <w:rPr>
          <w:color w:val="231F20"/>
          <w:sz w:val="13"/>
        </w:rPr>
        <w:t xml:space="preserve"> A, </w:t>
      </w:r>
      <w:proofErr w:type="spellStart"/>
      <w:r>
        <w:rPr>
          <w:color w:val="231F20"/>
          <w:sz w:val="13"/>
        </w:rPr>
        <w:t>Boulain</w:t>
      </w:r>
      <w:proofErr w:type="spellEnd"/>
      <w:r>
        <w:rPr>
          <w:color w:val="231F20"/>
          <w:sz w:val="13"/>
        </w:rPr>
        <w:t xml:space="preserve"> T, et al. </w:t>
      </w:r>
      <w:proofErr w:type="spellStart"/>
      <w:r>
        <w:rPr>
          <w:color w:val="231F20"/>
          <w:sz w:val="13"/>
        </w:rPr>
        <w:t>Prone</w:t>
      </w:r>
      <w:proofErr w:type="spellEnd"/>
      <w:r>
        <w:rPr>
          <w:color w:val="231F20"/>
          <w:sz w:val="13"/>
        </w:rPr>
        <w:t xml:space="preserve"> </w:t>
      </w:r>
      <w:proofErr w:type="spellStart"/>
      <w:r>
        <w:rPr>
          <w:color w:val="231F20"/>
          <w:sz w:val="13"/>
        </w:rPr>
        <w:t>positioning</w:t>
      </w:r>
      <w:proofErr w:type="spellEnd"/>
      <w:r>
        <w:rPr>
          <w:color w:val="231F20"/>
          <w:sz w:val="13"/>
        </w:rPr>
        <w:t xml:space="preserve"> in </w:t>
      </w:r>
      <w:proofErr w:type="gramStart"/>
      <w:r>
        <w:rPr>
          <w:color w:val="231F20"/>
          <w:sz w:val="13"/>
        </w:rPr>
        <w:t>severe</w:t>
      </w:r>
      <w:proofErr w:type="gramEnd"/>
      <w:r>
        <w:rPr>
          <w:color w:val="231F20"/>
          <w:sz w:val="13"/>
        </w:rPr>
        <w:t xml:space="preserve"> </w:t>
      </w:r>
      <w:proofErr w:type="spellStart"/>
      <w:r>
        <w:rPr>
          <w:color w:val="231F20"/>
          <w:sz w:val="13"/>
        </w:rPr>
        <w:t>acute</w:t>
      </w:r>
      <w:proofErr w:type="spellEnd"/>
      <w:r>
        <w:rPr>
          <w:color w:val="231F20"/>
          <w:sz w:val="13"/>
        </w:rPr>
        <w:t xml:space="preserve"> </w:t>
      </w:r>
      <w:proofErr w:type="spellStart"/>
      <w:r>
        <w:rPr>
          <w:color w:val="231F20"/>
          <w:sz w:val="13"/>
        </w:rPr>
        <w:t>respiratory</w:t>
      </w:r>
      <w:proofErr w:type="spellEnd"/>
      <w:r>
        <w:rPr>
          <w:color w:val="231F20"/>
          <w:sz w:val="13"/>
        </w:rPr>
        <w:t xml:space="preserve"> </w:t>
      </w:r>
      <w:proofErr w:type="spellStart"/>
      <w:r>
        <w:rPr>
          <w:color w:val="231F20"/>
          <w:sz w:val="13"/>
        </w:rPr>
        <w:t>distress</w:t>
      </w:r>
      <w:proofErr w:type="spellEnd"/>
      <w:r>
        <w:rPr>
          <w:color w:val="231F20"/>
          <w:sz w:val="13"/>
        </w:rPr>
        <w:t xml:space="preserve"> syndrome. N </w:t>
      </w:r>
      <w:proofErr w:type="spellStart"/>
      <w:r>
        <w:rPr>
          <w:color w:val="231F20"/>
          <w:sz w:val="13"/>
        </w:rPr>
        <w:t>Engl</w:t>
      </w:r>
      <w:proofErr w:type="spellEnd"/>
      <w:r>
        <w:rPr>
          <w:color w:val="231F20"/>
          <w:sz w:val="13"/>
        </w:rPr>
        <w:t xml:space="preserve"> J Med 2013; 368(23):2159–68.</w:t>
      </w:r>
    </w:p>
    <w:p w14:paraId="795DF0D9" w14:textId="77777777" w:rsidR="002C739A" w:rsidRDefault="008E3B39">
      <w:pPr>
        <w:pStyle w:val="Odstavecseseznamem"/>
        <w:numPr>
          <w:ilvl w:val="0"/>
          <w:numId w:val="1"/>
        </w:numPr>
        <w:tabs>
          <w:tab w:val="left" w:pos="1340"/>
        </w:tabs>
        <w:spacing w:line="249" w:lineRule="auto"/>
        <w:ind w:right="152"/>
        <w:jc w:val="left"/>
        <w:rPr>
          <w:sz w:val="13"/>
        </w:rPr>
      </w:pPr>
      <w:proofErr w:type="spellStart"/>
      <w:r>
        <w:rPr>
          <w:color w:val="231F20"/>
          <w:sz w:val="13"/>
        </w:rPr>
        <w:t>Scholten</w:t>
      </w:r>
      <w:proofErr w:type="spellEnd"/>
      <w:r>
        <w:rPr>
          <w:color w:val="231F20"/>
          <w:sz w:val="13"/>
        </w:rPr>
        <w:t xml:space="preserve"> EL, </w:t>
      </w:r>
      <w:proofErr w:type="spellStart"/>
      <w:r>
        <w:rPr>
          <w:color w:val="231F20"/>
          <w:sz w:val="13"/>
        </w:rPr>
        <w:t>Beitler</w:t>
      </w:r>
      <w:proofErr w:type="spellEnd"/>
      <w:r>
        <w:rPr>
          <w:color w:val="231F20"/>
          <w:sz w:val="13"/>
        </w:rPr>
        <w:t xml:space="preserve"> JR, </w:t>
      </w:r>
      <w:proofErr w:type="spellStart"/>
      <w:r>
        <w:rPr>
          <w:color w:val="231F20"/>
          <w:sz w:val="13"/>
        </w:rPr>
        <w:t>Prisk</w:t>
      </w:r>
      <w:proofErr w:type="spellEnd"/>
      <w:r>
        <w:rPr>
          <w:color w:val="231F20"/>
          <w:sz w:val="13"/>
        </w:rPr>
        <w:t xml:space="preserve"> GK, </w:t>
      </w:r>
      <w:proofErr w:type="spellStart"/>
      <w:r>
        <w:rPr>
          <w:color w:val="231F20"/>
          <w:sz w:val="13"/>
        </w:rPr>
        <w:t>Malhotra</w:t>
      </w:r>
      <w:proofErr w:type="spellEnd"/>
      <w:r>
        <w:rPr>
          <w:color w:val="231F20"/>
          <w:sz w:val="13"/>
        </w:rPr>
        <w:t xml:space="preserve"> A. </w:t>
      </w:r>
      <w:proofErr w:type="spellStart"/>
      <w:r>
        <w:rPr>
          <w:color w:val="231F20"/>
          <w:sz w:val="13"/>
        </w:rPr>
        <w:t>Treatment</w:t>
      </w:r>
      <w:proofErr w:type="spellEnd"/>
      <w:r>
        <w:rPr>
          <w:color w:val="231F20"/>
          <w:sz w:val="13"/>
        </w:rPr>
        <w:t xml:space="preserve"> </w:t>
      </w:r>
      <w:proofErr w:type="spellStart"/>
      <w:r>
        <w:rPr>
          <w:color w:val="231F20"/>
          <w:sz w:val="13"/>
        </w:rPr>
        <w:t>of</w:t>
      </w:r>
      <w:proofErr w:type="spellEnd"/>
      <w:r>
        <w:rPr>
          <w:color w:val="231F20"/>
          <w:sz w:val="13"/>
        </w:rPr>
        <w:t xml:space="preserve"> ARDS </w:t>
      </w:r>
      <w:proofErr w:type="spellStart"/>
      <w:r>
        <w:rPr>
          <w:color w:val="231F20"/>
          <w:sz w:val="13"/>
        </w:rPr>
        <w:t>with</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positioning</w:t>
      </w:r>
      <w:proofErr w:type="spellEnd"/>
      <w:r>
        <w:rPr>
          <w:color w:val="231F20"/>
          <w:sz w:val="13"/>
        </w:rPr>
        <w:t xml:space="preserve">. </w:t>
      </w:r>
      <w:proofErr w:type="spellStart"/>
      <w:r>
        <w:rPr>
          <w:color w:val="231F20"/>
          <w:sz w:val="13"/>
        </w:rPr>
        <w:t>Chest</w:t>
      </w:r>
      <w:proofErr w:type="spellEnd"/>
      <w:r>
        <w:rPr>
          <w:color w:val="231F20"/>
          <w:sz w:val="13"/>
        </w:rPr>
        <w:t xml:space="preserve"> 2017; 151(1):215–24.</w:t>
      </w:r>
    </w:p>
    <w:p w14:paraId="795DF0DA" w14:textId="77777777" w:rsidR="002C739A" w:rsidRDefault="008E3B39">
      <w:pPr>
        <w:pStyle w:val="Odstavecseseznamem"/>
        <w:numPr>
          <w:ilvl w:val="0"/>
          <w:numId w:val="1"/>
        </w:numPr>
        <w:tabs>
          <w:tab w:val="left" w:pos="1340"/>
        </w:tabs>
        <w:spacing w:before="49" w:line="249" w:lineRule="auto"/>
        <w:jc w:val="left"/>
        <w:rPr>
          <w:sz w:val="13"/>
        </w:rPr>
      </w:pPr>
      <w:proofErr w:type="spellStart"/>
      <w:r>
        <w:rPr>
          <w:color w:val="231F20"/>
          <w:sz w:val="13"/>
        </w:rPr>
        <w:t>Li</w:t>
      </w:r>
      <w:proofErr w:type="spellEnd"/>
      <w:r>
        <w:rPr>
          <w:color w:val="231F20"/>
          <w:sz w:val="13"/>
        </w:rPr>
        <w:t xml:space="preserve"> Q, </w:t>
      </w:r>
      <w:proofErr w:type="spellStart"/>
      <w:r>
        <w:rPr>
          <w:color w:val="231F20"/>
          <w:sz w:val="13"/>
        </w:rPr>
        <w:t>Guan</w:t>
      </w:r>
      <w:proofErr w:type="spellEnd"/>
      <w:r>
        <w:rPr>
          <w:color w:val="231F20"/>
          <w:sz w:val="13"/>
        </w:rPr>
        <w:t xml:space="preserve"> X, </w:t>
      </w:r>
      <w:proofErr w:type="spellStart"/>
      <w:r>
        <w:rPr>
          <w:color w:val="231F20"/>
          <w:sz w:val="13"/>
        </w:rPr>
        <w:t>Wu</w:t>
      </w:r>
      <w:proofErr w:type="spellEnd"/>
      <w:r>
        <w:rPr>
          <w:color w:val="231F20"/>
          <w:sz w:val="13"/>
        </w:rPr>
        <w:t xml:space="preserve"> P, </w:t>
      </w:r>
      <w:proofErr w:type="spellStart"/>
      <w:r>
        <w:rPr>
          <w:color w:val="231F20"/>
          <w:sz w:val="13"/>
        </w:rPr>
        <w:t>Wang</w:t>
      </w:r>
      <w:proofErr w:type="spellEnd"/>
      <w:r>
        <w:rPr>
          <w:color w:val="231F20"/>
          <w:sz w:val="13"/>
        </w:rPr>
        <w:t xml:space="preserve"> X, </w:t>
      </w:r>
      <w:proofErr w:type="spellStart"/>
      <w:r>
        <w:rPr>
          <w:color w:val="231F20"/>
          <w:sz w:val="13"/>
        </w:rPr>
        <w:t>Zhou</w:t>
      </w:r>
      <w:proofErr w:type="spellEnd"/>
      <w:r>
        <w:rPr>
          <w:color w:val="231F20"/>
          <w:sz w:val="13"/>
        </w:rPr>
        <w:t xml:space="preserve"> L, Tong Y, et al. Early </w:t>
      </w:r>
      <w:proofErr w:type="spellStart"/>
      <w:r>
        <w:rPr>
          <w:color w:val="231F20"/>
          <w:sz w:val="13"/>
        </w:rPr>
        <w:t>transmission</w:t>
      </w:r>
      <w:proofErr w:type="spellEnd"/>
      <w:r>
        <w:rPr>
          <w:color w:val="231F20"/>
          <w:sz w:val="13"/>
        </w:rPr>
        <w:t xml:space="preserve"> </w:t>
      </w:r>
      <w:proofErr w:type="spellStart"/>
      <w:r>
        <w:rPr>
          <w:color w:val="231F20"/>
          <w:sz w:val="13"/>
        </w:rPr>
        <w:t>dynamics</w:t>
      </w:r>
      <w:proofErr w:type="spellEnd"/>
      <w:r>
        <w:rPr>
          <w:color w:val="231F20"/>
          <w:sz w:val="13"/>
        </w:rPr>
        <w:t xml:space="preserve"> in </w:t>
      </w:r>
      <w:proofErr w:type="spellStart"/>
      <w:r>
        <w:rPr>
          <w:color w:val="231F20"/>
          <w:sz w:val="13"/>
        </w:rPr>
        <w:t>Wuhan</w:t>
      </w:r>
      <w:proofErr w:type="spellEnd"/>
      <w:r>
        <w:rPr>
          <w:color w:val="231F20"/>
          <w:sz w:val="13"/>
        </w:rPr>
        <w:t xml:space="preserve">, </w:t>
      </w:r>
      <w:proofErr w:type="spellStart"/>
      <w:r>
        <w:rPr>
          <w:color w:val="231F20"/>
          <w:sz w:val="13"/>
        </w:rPr>
        <w:t>China</w:t>
      </w:r>
      <w:proofErr w:type="spellEnd"/>
      <w:r>
        <w:rPr>
          <w:color w:val="231F20"/>
          <w:sz w:val="13"/>
        </w:rPr>
        <w:t xml:space="preserve">, </w:t>
      </w:r>
      <w:proofErr w:type="spellStart"/>
      <w:r>
        <w:rPr>
          <w:color w:val="231F20"/>
          <w:sz w:val="13"/>
        </w:rPr>
        <w:t>of</w:t>
      </w:r>
      <w:proofErr w:type="spellEnd"/>
      <w:r>
        <w:rPr>
          <w:color w:val="231F20"/>
          <w:sz w:val="13"/>
        </w:rPr>
        <w:t xml:space="preserve"> novel </w:t>
      </w:r>
      <w:proofErr w:type="spellStart"/>
      <w:r>
        <w:rPr>
          <w:color w:val="231F20"/>
          <w:sz w:val="13"/>
        </w:rPr>
        <w:t>coronavirus-infected</w:t>
      </w:r>
      <w:proofErr w:type="spellEnd"/>
      <w:r>
        <w:rPr>
          <w:color w:val="231F20"/>
          <w:sz w:val="13"/>
        </w:rPr>
        <w:t xml:space="preserve"> </w:t>
      </w:r>
      <w:proofErr w:type="spellStart"/>
      <w:r>
        <w:rPr>
          <w:color w:val="231F20"/>
          <w:sz w:val="13"/>
        </w:rPr>
        <w:t>pneumonia</w:t>
      </w:r>
      <w:proofErr w:type="spellEnd"/>
      <w:r>
        <w:rPr>
          <w:color w:val="231F20"/>
          <w:sz w:val="13"/>
        </w:rPr>
        <w:t xml:space="preserve">. N </w:t>
      </w:r>
      <w:proofErr w:type="spellStart"/>
      <w:r>
        <w:rPr>
          <w:color w:val="231F20"/>
          <w:sz w:val="13"/>
        </w:rPr>
        <w:t>Engl</w:t>
      </w:r>
      <w:proofErr w:type="spellEnd"/>
      <w:r>
        <w:rPr>
          <w:color w:val="231F20"/>
          <w:sz w:val="13"/>
        </w:rPr>
        <w:t xml:space="preserve"> J Med 2020; 382(13):1199-207.</w:t>
      </w:r>
    </w:p>
    <w:p w14:paraId="795DF0DB" w14:textId="77777777" w:rsidR="002C739A" w:rsidRDefault="008E3B39">
      <w:pPr>
        <w:pStyle w:val="Odstavecseseznamem"/>
        <w:numPr>
          <w:ilvl w:val="0"/>
          <w:numId w:val="1"/>
        </w:numPr>
        <w:tabs>
          <w:tab w:val="left" w:pos="1340"/>
        </w:tabs>
        <w:spacing w:line="249" w:lineRule="auto"/>
        <w:ind w:right="93"/>
        <w:jc w:val="left"/>
        <w:rPr>
          <w:sz w:val="13"/>
        </w:rPr>
      </w:pPr>
      <w:r>
        <w:rPr>
          <w:color w:val="231F20"/>
          <w:sz w:val="13"/>
        </w:rPr>
        <w:t xml:space="preserve">Sud S, Friedrich JO, </w:t>
      </w:r>
      <w:proofErr w:type="spellStart"/>
      <w:r>
        <w:rPr>
          <w:color w:val="231F20"/>
          <w:sz w:val="13"/>
        </w:rPr>
        <w:t>Adhikari</w:t>
      </w:r>
      <w:proofErr w:type="spellEnd"/>
      <w:r>
        <w:rPr>
          <w:color w:val="231F20"/>
          <w:sz w:val="13"/>
        </w:rPr>
        <w:t xml:space="preserve"> NK, </w:t>
      </w:r>
      <w:proofErr w:type="spellStart"/>
      <w:r>
        <w:rPr>
          <w:color w:val="231F20"/>
          <w:sz w:val="13"/>
        </w:rPr>
        <w:t>Taccone</w:t>
      </w:r>
      <w:proofErr w:type="spellEnd"/>
      <w:r>
        <w:rPr>
          <w:color w:val="231F20"/>
          <w:sz w:val="13"/>
        </w:rPr>
        <w:t xml:space="preserve"> P, </w:t>
      </w:r>
      <w:proofErr w:type="spellStart"/>
      <w:r>
        <w:rPr>
          <w:color w:val="231F20"/>
          <w:sz w:val="13"/>
        </w:rPr>
        <w:t>Mancebo</w:t>
      </w:r>
      <w:proofErr w:type="spellEnd"/>
      <w:r>
        <w:rPr>
          <w:color w:val="231F20"/>
          <w:sz w:val="13"/>
        </w:rPr>
        <w:t xml:space="preserve"> J, </w:t>
      </w:r>
      <w:proofErr w:type="spellStart"/>
      <w:r>
        <w:rPr>
          <w:color w:val="231F20"/>
          <w:sz w:val="13"/>
        </w:rPr>
        <w:t>Polli</w:t>
      </w:r>
      <w:proofErr w:type="spellEnd"/>
      <w:r>
        <w:rPr>
          <w:color w:val="231F20"/>
          <w:sz w:val="13"/>
        </w:rPr>
        <w:t xml:space="preserve"> F, et al. </w:t>
      </w:r>
      <w:proofErr w:type="spellStart"/>
      <w:r>
        <w:rPr>
          <w:color w:val="231F20"/>
          <w:sz w:val="13"/>
        </w:rPr>
        <w:t>Effect</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positioning</w:t>
      </w:r>
      <w:proofErr w:type="spellEnd"/>
      <w:r>
        <w:rPr>
          <w:color w:val="231F20"/>
          <w:sz w:val="13"/>
        </w:rPr>
        <w:t xml:space="preserve"> </w:t>
      </w:r>
      <w:proofErr w:type="spellStart"/>
      <w:r>
        <w:rPr>
          <w:color w:val="231F20"/>
          <w:sz w:val="13"/>
        </w:rPr>
        <w:t>during</w:t>
      </w:r>
      <w:proofErr w:type="spellEnd"/>
      <w:r>
        <w:rPr>
          <w:color w:val="231F20"/>
          <w:sz w:val="13"/>
        </w:rPr>
        <w:t xml:space="preserve"> </w:t>
      </w:r>
      <w:proofErr w:type="spellStart"/>
      <w:r>
        <w:rPr>
          <w:color w:val="231F20"/>
          <w:sz w:val="13"/>
        </w:rPr>
        <w:t>mechanical</w:t>
      </w:r>
      <w:proofErr w:type="spellEnd"/>
      <w:r>
        <w:rPr>
          <w:color w:val="231F20"/>
          <w:sz w:val="13"/>
        </w:rPr>
        <w:t xml:space="preserve"> </w:t>
      </w:r>
      <w:proofErr w:type="spellStart"/>
      <w:r>
        <w:rPr>
          <w:color w:val="231F20"/>
          <w:sz w:val="13"/>
        </w:rPr>
        <w:t>ventilation</w:t>
      </w:r>
      <w:proofErr w:type="spellEnd"/>
      <w:r>
        <w:rPr>
          <w:color w:val="231F20"/>
          <w:sz w:val="13"/>
        </w:rPr>
        <w:t xml:space="preserve"> on mortality </w:t>
      </w:r>
      <w:proofErr w:type="spellStart"/>
      <w:r>
        <w:rPr>
          <w:color w:val="231F20"/>
          <w:sz w:val="13"/>
        </w:rPr>
        <w:t>among</w:t>
      </w:r>
      <w:proofErr w:type="spellEnd"/>
      <w:r>
        <w:rPr>
          <w:color w:val="231F20"/>
          <w:sz w:val="13"/>
        </w:rPr>
        <w:t xml:space="preserve"> </w:t>
      </w:r>
      <w:proofErr w:type="spellStart"/>
      <w:r>
        <w:rPr>
          <w:color w:val="231F20"/>
          <w:sz w:val="13"/>
        </w:rPr>
        <w:t>patients</w:t>
      </w:r>
      <w:proofErr w:type="spellEnd"/>
      <w:r>
        <w:rPr>
          <w:color w:val="231F20"/>
          <w:sz w:val="13"/>
        </w:rPr>
        <w:t xml:space="preserve"> </w:t>
      </w:r>
      <w:proofErr w:type="spellStart"/>
      <w:r>
        <w:rPr>
          <w:color w:val="231F20"/>
          <w:sz w:val="13"/>
        </w:rPr>
        <w:t>with</w:t>
      </w:r>
      <w:proofErr w:type="spellEnd"/>
      <w:r>
        <w:rPr>
          <w:color w:val="231F20"/>
          <w:sz w:val="13"/>
        </w:rPr>
        <w:t xml:space="preserve"> </w:t>
      </w:r>
      <w:proofErr w:type="spellStart"/>
      <w:r>
        <w:rPr>
          <w:color w:val="231F20"/>
          <w:sz w:val="13"/>
        </w:rPr>
        <w:t>acute</w:t>
      </w:r>
      <w:proofErr w:type="spellEnd"/>
      <w:r>
        <w:rPr>
          <w:color w:val="231F20"/>
          <w:sz w:val="13"/>
        </w:rPr>
        <w:t xml:space="preserve"> </w:t>
      </w:r>
      <w:proofErr w:type="spellStart"/>
      <w:r>
        <w:rPr>
          <w:color w:val="231F20"/>
          <w:sz w:val="13"/>
        </w:rPr>
        <w:t>respiratory</w:t>
      </w:r>
      <w:proofErr w:type="spellEnd"/>
      <w:r>
        <w:rPr>
          <w:color w:val="231F20"/>
          <w:sz w:val="13"/>
        </w:rPr>
        <w:t xml:space="preserve"> </w:t>
      </w:r>
      <w:proofErr w:type="spellStart"/>
      <w:r>
        <w:rPr>
          <w:color w:val="231F20"/>
          <w:sz w:val="13"/>
        </w:rPr>
        <w:t>distress</w:t>
      </w:r>
      <w:proofErr w:type="spellEnd"/>
      <w:r>
        <w:rPr>
          <w:color w:val="231F20"/>
          <w:sz w:val="13"/>
        </w:rPr>
        <w:t xml:space="preserve"> syndrome: A </w:t>
      </w:r>
      <w:proofErr w:type="spellStart"/>
      <w:r>
        <w:rPr>
          <w:color w:val="231F20"/>
          <w:sz w:val="13"/>
        </w:rPr>
        <w:t>systematic</w:t>
      </w:r>
      <w:proofErr w:type="spellEnd"/>
      <w:r>
        <w:rPr>
          <w:color w:val="231F20"/>
          <w:sz w:val="13"/>
        </w:rPr>
        <w:t xml:space="preserve"> </w:t>
      </w:r>
      <w:proofErr w:type="spellStart"/>
      <w:r>
        <w:rPr>
          <w:color w:val="231F20"/>
          <w:sz w:val="13"/>
        </w:rPr>
        <w:t>review</w:t>
      </w:r>
      <w:proofErr w:type="spellEnd"/>
      <w:r>
        <w:rPr>
          <w:color w:val="231F20"/>
          <w:sz w:val="13"/>
        </w:rPr>
        <w:t xml:space="preserve"> and meta-</w:t>
      </w:r>
      <w:proofErr w:type="spellStart"/>
      <w:r>
        <w:rPr>
          <w:color w:val="231F20"/>
          <w:sz w:val="13"/>
        </w:rPr>
        <w:t>analysis</w:t>
      </w:r>
      <w:proofErr w:type="spellEnd"/>
      <w:r>
        <w:rPr>
          <w:color w:val="231F20"/>
          <w:sz w:val="13"/>
        </w:rPr>
        <w:t>. CMAJ 2014; 186(10):</w:t>
      </w:r>
      <w:proofErr w:type="gramStart"/>
      <w:r>
        <w:rPr>
          <w:color w:val="231F20"/>
          <w:sz w:val="13"/>
        </w:rPr>
        <w:t>E381</w:t>
      </w:r>
      <w:proofErr w:type="gramEnd"/>
      <w:r>
        <w:rPr>
          <w:color w:val="231F20"/>
          <w:sz w:val="13"/>
        </w:rPr>
        <w:t>–</w:t>
      </w:r>
      <w:proofErr w:type="gramStart"/>
      <w:r>
        <w:rPr>
          <w:color w:val="231F20"/>
          <w:sz w:val="13"/>
        </w:rPr>
        <w:t>90</w:t>
      </w:r>
      <w:proofErr w:type="gramEnd"/>
      <w:r>
        <w:rPr>
          <w:color w:val="231F20"/>
          <w:sz w:val="13"/>
        </w:rPr>
        <w:t>.</w:t>
      </w:r>
    </w:p>
    <w:p w14:paraId="795DF0DC" w14:textId="77777777" w:rsidR="002C739A" w:rsidRDefault="008E3B39">
      <w:pPr>
        <w:pStyle w:val="Odstavecseseznamem"/>
        <w:numPr>
          <w:ilvl w:val="0"/>
          <w:numId w:val="1"/>
        </w:numPr>
        <w:tabs>
          <w:tab w:val="left" w:pos="1340"/>
        </w:tabs>
        <w:spacing w:before="49" w:line="249" w:lineRule="auto"/>
        <w:ind w:right="23"/>
        <w:jc w:val="left"/>
        <w:rPr>
          <w:sz w:val="13"/>
        </w:rPr>
      </w:pPr>
      <w:proofErr w:type="spellStart"/>
      <w:r>
        <w:rPr>
          <w:color w:val="231F20"/>
          <w:sz w:val="13"/>
        </w:rPr>
        <w:t>Lee</w:t>
      </w:r>
      <w:proofErr w:type="spellEnd"/>
      <w:r>
        <w:rPr>
          <w:color w:val="231F20"/>
          <w:sz w:val="13"/>
        </w:rPr>
        <w:t xml:space="preserve"> JM, </w:t>
      </w:r>
      <w:proofErr w:type="spellStart"/>
      <w:r>
        <w:rPr>
          <w:color w:val="231F20"/>
          <w:sz w:val="13"/>
        </w:rPr>
        <w:t>Bae</w:t>
      </w:r>
      <w:proofErr w:type="spellEnd"/>
      <w:r>
        <w:rPr>
          <w:color w:val="231F20"/>
          <w:sz w:val="13"/>
        </w:rPr>
        <w:t xml:space="preserve"> W, </w:t>
      </w:r>
      <w:proofErr w:type="spellStart"/>
      <w:r>
        <w:rPr>
          <w:color w:val="231F20"/>
          <w:sz w:val="13"/>
        </w:rPr>
        <w:t>Lee</w:t>
      </w:r>
      <w:proofErr w:type="spellEnd"/>
      <w:r>
        <w:rPr>
          <w:color w:val="231F20"/>
          <w:sz w:val="13"/>
        </w:rPr>
        <w:t xml:space="preserve"> YJ, </w:t>
      </w:r>
      <w:proofErr w:type="spellStart"/>
      <w:r>
        <w:rPr>
          <w:color w:val="231F20"/>
          <w:sz w:val="13"/>
        </w:rPr>
        <w:t>Cho</w:t>
      </w:r>
      <w:proofErr w:type="spellEnd"/>
      <w:r>
        <w:rPr>
          <w:color w:val="231F20"/>
          <w:sz w:val="13"/>
        </w:rPr>
        <w:t xml:space="preserve"> YJ. </w:t>
      </w:r>
      <w:proofErr w:type="spellStart"/>
      <w:r>
        <w:rPr>
          <w:color w:val="231F20"/>
          <w:sz w:val="13"/>
        </w:rPr>
        <w:t>The</w:t>
      </w:r>
      <w:proofErr w:type="spellEnd"/>
      <w:r>
        <w:rPr>
          <w:color w:val="231F20"/>
          <w:sz w:val="13"/>
        </w:rPr>
        <w:t xml:space="preserve"> </w:t>
      </w:r>
      <w:proofErr w:type="spellStart"/>
      <w:r>
        <w:rPr>
          <w:color w:val="231F20"/>
          <w:sz w:val="13"/>
        </w:rPr>
        <w:t>efficacy</w:t>
      </w:r>
      <w:proofErr w:type="spellEnd"/>
      <w:r>
        <w:rPr>
          <w:color w:val="231F20"/>
          <w:sz w:val="13"/>
        </w:rPr>
        <w:t xml:space="preserve"> and </w:t>
      </w:r>
      <w:proofErr w:type="spellStart"/>
      <w:r>
        <w:rPr>
          <w:color w:val="231F20"/>
          <w:sz w:val="13"/>
        </w:rPr>
        <w:t>safety</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positional</w:t>
      </w:r>
      <w:proofErr w:type="spellEnd"/>
      <w:r>
        <w:rPr>
          <w:color w:val="231F20"/>
          <w:sz w:val="13"/>
        </w:rPr>
        <w:t xml:space="preserve"> </w:t>
      </w:r>
      <w:proofErr w:type="spellStart"/>
      <w:r>
        <w:rPr>
          <w:color w:val="231F20"/>
          <w:sz w:val="13"/>
        </w:rPr>
        <w:t>ventilation</w:t>
      </w:r>
      <w:proofErr w:type="spellEnd"/>
      <w:r>
        <w:rPr>
          <w:color w:val="231F20"/>
          <w:sz w:val="13"/>
        </w:rPr>
        <w:t xml:space="preserve"> in </w:t>
      </w:r>
      <w:proofErr w:type="spellStart"/>
      <w:r>
        <w:rPr>
          <w:color w:val="231F20"/>
          <w:sz w:val="13"/>
        </w:rPr>
        <w:t>acute</w:t>
      </w:r>
      <w:proofErr w:type="spellEnd"/>
      <w:r>
        <w:rPr>
          <w:color w:val="231F20"/>
          <w:sz w:val="13"/>
        </w:rPr>
        <w:t xml:space="preserve"> </w:t>
      </w:r>
      <w:proofErr w:type="spellStart"/>
      <w:r>
        <w:rPr>
          <w:color w:val="231F20"/>
          <w:sz w:val="13"/>
        </w:rPr>
        <w:t>respiratory</w:t>
      </w:r>
      <w:proofErr w:type="spellEnd"/>
      <w:r>
        <w:rPr>
          <w:color w:val="231F20"/>
          <w:sz w:val="13"/>
        </w:rPr>
        <w:t xml:space="preserve"> </w:t>
      </w:r>
      <w:proofErr w:type="spellStart"/>
      <w:r>
        <w:rPr>
          <w:color w:val="231F20"/>
          <w:sz w:val="13"/>
        </w:rPr>
        <w:t>distress</w:t>
      </w:r>
      <w:proofErr w:type="spellEnd"/>
      <w:r>
        <w:rPr>
          <w:color w:val="231F20"/>
          <w:sz w:val="13"/>
        </w:rPr>
        <w:t xml:space="preserve"> syndrome: </w:t>
      </w:r>
      <w:proofErr w:type="spellStart"/>
      <w:r>
        <w:rPr>
          <w:color w:val="231F20"/>
          <w:sz w:val="13"/>
        </w:rPr>
        <w:t>Updated</w:t>
      </w:r>
      <w:proofErr w:type="spellEnd"/>
      <w:r>
        <w:rPr>
          <w:color w:val="231F20"/>
          <w:sz w:val="13"/>
        </w:rPr>
        <w:t xml:space="preserve"> study-</w:t>
      </w:r>
      <w:proofErr w:type="spellStart"/>
      <w:r>
        <w:rPr>
          <w:color w:val="231F20"/>
          <w:sz w:val="13"/>
        </w:rPr>
        <w:t>level</w:t>
      </w:r>
      <w:proofErr w:type="spellEnd"/>
      <w:r>
        <w:rPr>
          <w:color w:val="231F20"/>
          <w:sz w:val="13"/>
        </w:rPr>
        <w:t xml:space="preserve"> meta-</w:t>
      </w:r>
      <w:proofErr w:type="spellStart"/>
      <w:r>
        <w:rPr>
          <w:color w:val="231F20"/>
          <w:sz w:val="13"/>
        </w:rPr>
        <w:t>analysis</w:t>
      </w:r>
      <w:proofErr w:type="spellEnd"/>
      <w:r>
        <w:rPr>
          <w:color w:val="231F20"/>
          <w:sz w:val="13"/>
        </w:rPr>
        <w:t xml:space="preserve"> </w:t>
      </w:r>
      <w:proofErr w:type="spellStart"/>
      <w:r>
        <w:rPr>
          <w:color w:val="231F20"/>
          <w:sz w:val="13"/>
        </w:rPr>
        <w:t>of</w:t>
      </w:r>
      <w:proofErr w:type="spellEnd"/>
      <w:r>
        <w:rPr>
          <w:color w:val="231F20"/>
          <w:sz w:val="13"/>
        </w:rPr>
        <w:t xml:space="preserve"> 11 </w:t>
      </w:r>
      <w:proofErr w:type="spellStart"/>
      <w:r>
        <w:rPr>
          <w:color w:val="231F20"/>
          <w:sz w:val="13"/>
        </w:rPr>
        <w:t>randomized</w:t>
      </w:r>
      <w:proofErr w:type="spellEnd"/>
      <w:r>
        <w:rPr>
          <w:color w:val="231F20"/>
          <w:sz w:val="13"/>
        </w:rPr>
        <w:t xml:space="preserve"> </w:t>
      </w:r>
      <w:proofErr w:type="spellStart"/>
      <w:r>
        <w:rPr>
          <w:color w:val="231F20"/>
          <w:sz w:val="13"/>
        </w:rPr>
        <w:t>controlled</w:t>
      </w:r>
      <w:proofErr w:type="spellEnd"/>
      <w:r>
        <w:rPr>
          <w:color w:val="231F20"/>
          <w:sz w:val="13"/>
        </w:rPr>
        <w:t xml:space="preserve"> </w:t>
      </w:r>
      <w:proofErr w:type="spellStart"/>
      <w:r>
        <w:rPr>
          <w:color w:val="231F20"/>
          <w:sz w:val="13"/>
        </w:rPr>
        <w:t>trials</w:t>
      </w:r>
      <w:proofErr w:type="spellEnd"/>
      <w:r>
        <w:rPr>
          <w:color w:val="231F20"/>
          <w:sz w:val="13"/>
        </w:rPr>
        <w:t xml:space="preserve">. </w:t>
      </w:r>
      <w:proofErr w:type="spellStart"/>
      <w:r>
        <w:rPr>
          <w:color w:val="231F20"/>
          <w:sz w:val="13"/>
        </w:rPr>
        <w:t>Crit</w:t>
      </w:r>
      <w:proofErr w:type="spellEnd"/>
      <w:r>
        <w:rPr>
          <w:color w:val="231F20"/>
          <w:sz w:val="13"/>
        </w:rPr>
        <w:t xml:space="preserve"> Care Med 2014; 42(5):1252-62.</w:t>
      </w:r>
    </w:p>
    <w:p w14:paraId="795DF0DD" w14:textId="77777777" w:rsidR="002C739A" w:rsidRDefault="008E3B39">
      <w:pPr>
        <w:pStyle w:val="Odstavecseseznamem"/>
        <w:numPr>
          <w:ilvl w:val="0"/>
          <w:numId w:val="1"/>
        </w:numPr>
        <w:tabs>
          <w:tab w:val="left" w:pos="1340"/>
        </w:tabs>
        <w:spacing w:line="249" w:lineRule="auto"/>
        <w:ind w:right="10"/>
        <w:jc w:val="left"/>
        <w:rPr>
          <w:sz w:val="13"/>
        </w:rPr>
      </w:pPr>
      <w:r>
        <w:rPr>
          <w:color w:val="231F20"/>
          <w:sz w:val="13"/>
        </w:rPr>
        <w:t>Mora-</w:t>
      </w:r>
      <w:proofErr w:type="spellStart"/>
      <w:r>
        <w:rPr>
          <w:color w:val="231F20"/>
          <w:sz w:val="13"/>
        </w:rPr>
        <w:t>Arteaga</w:t>
      </w:r>
      <w:proofErr w:type="spellEnd"/>
      <w:r>
        <w:rPr>
          <w:color w:val="231F20"/>
          <w:sz w:val="13"/>
        </w:rPr>
        <w:t xml:space="preserve"> J, </w:t>
      </w:r>
      <w:proofErr w:type="spellStart"/>
      <w:r>
        <w:rPr>
          <w:color w:val="231F20"/>
          <w:sz w:val="13"/>
        </w:rPr>
        <w:t>Bernal-Ramirez</w:t>
      </w:r>
      <w:proofErr w:type="spellEnd"/>
      <w:r>
        <w:rPr>
          <w:color w:val="231F20"/>
          <w:sz w:val="13"/>
        </w:rPr>
        <w:t xml:space="preserve"> O, </w:t>
      </w:r>
      <w:proofErr w:type="spellStart"/>
      <w:r>
        <w:rPr>
          <w:color w:val="231F20"/>
          <w:sz w:val="13"/>
        </w:rPr>
        <w:t>Rodriguez</w:t>
      </w:r>
      <w:proofErr w:type="spellEnd"/>
      <w:r>
        <w:rPr>
          <w:color w:val="231F20"/>
          <w:sz w:val="13"/>
        </w:rPr>
        <w:t xml:space="preserve"> S. </w:t>
      </w:r>
      <w:proofErr w:type="spellStart"/>
      <w:r>
        <w:rPr>
          <w:color w:val="231F20"/>
          <w:sz w:val="13"/>
        </w:rPr>
        <w:t>The</w:t>
      </w:r>
      <w:proofErr w:type="spellEnd"/>
      <w:r>
        <w:rPr>
          <w:color w:val="231F20"/>
          <w:sz w:val="13"/>
        </w:rPr>
        <w:t xml:space="preserve"> </w:t>
      </w:r>
      <w:proofErr w:type="spellStart"/>
      <w:r>
        <w:rPr>
          <w:color w:val="231F20"/>
          <w:sz w:val="13"/>
        </w:rPr>
        <w:t>effects</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w:t>
      </w:r>
      <w:proofErr w:type="spellEnd"/>
      <w:r>
        <w:rPr>
          <w:color w:val="231F20"/>
          <w:sz w:val="13"/>
        </w:rPr>
        <w:t xml:space="preserve"> </w:t>
      </w:r>
      <w:proofErr w:type="spellStart"/>
      <w:r>
        <w:rPr>
          <w:color w:val="231F20"/>
          <w:sz w:val="13"/>
        </w:rPr>
        <w:t>ventilation</w:t>
      </w:r>
      <w:proofErr w:type="spellEnd"/>
      <w:r>
        <w:rPr>
          <w:color w:val="231F20"/>
          <w:sz w:val="13"/>
        </w:rPr>
        <w:t xml:space="preserve"> in </w:t>
      </w:r>
      <w:proofErr w:type="spellStart"/>
      <w:r>
        <w:rPr>
          <w:color w:val="231F20"/>
          <w:sz w:val="13"/>
        </w:rPr>
        <w:t>patients</w:t>
      </w:r>
      <w:proofErr w:type="spellEnd"/>
      <w:r>
        <w:rPr>
          <w:color w:val="231F20"/>
          <w:sz w:val="13"/>
        </w:rPr>
        <w:t xml:space="preserve"> </w:t>
      </w:r>
      <w:proofErr w:type="spellStart"/>
      <w:r>
        <w:rPr>
          <w:color w:val="231F20"/>
          <w:sz w:val="13"/>
        </w:rPr>
        <w:t>with</w:t>
      </w:r>
      <w:proofErr w:type="spellEnd"/>
      <w:r>
        <w:rPr>
          <w:color w:val="231F20"/>
          <w:sz w:val="13"/>
        </w:rPr>
        <w:t xml:space="preserve"> </w:t>
      </w:r>
      <w:proofErr w:type="spellStart"/>
      <w:r>
        <w:rPr>
          <w:color w:val="231F20"/>
          <w:sz w:val="13"/>
        </w:rPr>
        <w:t>acute</w:t>
      </w:r>
      <w:proofErr w:type="spellEnd"/>
      <w:r>
        <w:rPr>
          <w:color w:val="231F20"/>
          <w:sz w:val="13"/>
        </w:rPr>
        <w:t xml:space="preserve"> </w:t>
      </w:r>
      <w:proofErr w:type="spellStart"/>
      <w:r>
        <w:rPr>
          <w:color w:val="231F20"/>
          <w:sz w:val="13"/>
        </w:rPr>
        <w:t>respiratory</w:t>
      </w:r>
      <w:proofErr w:type="spellEnd"/>
      <w:r>
        <w:rPr>
          <w:color w:val="231F20"/>
          <w:sz w:val="13"/>
        </w:rPr>
        <w:t xml:space="preserve"> </w:t>
      </w:r>
      <w:proofErr w:type="spellStart"/>
      <w:r>
        <w:rPr>
          <w:color w:val="231F20"/>
          <w:sz w:val="13"/>
        </w:rPr>
        <w:t>distress</w:t>
      </w:r>
      <w:proofErr w:type="spellEnd"/>
      <w:r>
        <w:rPr>
          <w:color w:val="231F20"/>
          <w:sz w:val="13"/>
        </w:rPr>
        <w:t xml:space="preserve"> syndrome. A </w:t>
      </w:r>
      <w:proofErr w:type="spellStart"/>
      <w:r>
        <w:rPr>
          <w:color w:val="231F20"/>
          <w:sz w:val="13"/>
        </w:rPr>
        <w:t>systematic</w:t>
      </w:r>
      <w:proofErr w:type="spellEnd"/>
      <w:r>
        <w:rPr>
          <w:color w:val="231F20"/>
          <w:sz w:val="13"/>
        </w:rPr>
        <w:t xml:space="preserve"> </w:t>
      </w:r>
      <w:proofErr w:type="spellStart"/>
      <w:r>
        <w:rPr>
          <w:color w:val="231F20"/>
          <w:sz w:val="13"/>
        </w:rPr>
        <w:t>review</w:t>
      </w:r>
      <w:proofErr w:type="spellEnd"/>
      <w:r>
        <w:rPr>
          <w:color w:val="231F20"/>
          <w:sz w:val="13"/>
        </w:rPr>
        <w:t xml:space="preserve"> and </w:t>
      </w:r>
      <w:proofErr w:type="spellStart"/>
      <w:r>
        <w:rPr>
          <w:color w:val="231F20"/>
          <w:sz w:val="13"/>
        </w:rPr>
        <w:t>metaanalysis</w:t>
      </w:r>
      <w:proofErr w:type="spellEnd"/>
      <w:r>
        <w:rPr>
          <w:color w:val="231F20"/>
          <w:sz w:val="13"/>
        </w:rPr>
        <w:t xml:space="preserve">. Med </w:t>
      </w:r>
      <w:proofErr w:type="spellStart"/>
      <w:r>
        <w:rPr>
          <w:color w:val="231F20"/>
          <w:sz w:val="13"/>
        </w:rPr>
        <w:t>Intensiva</w:t>
      </w:r>
      <w:proofErr w:type="spellEnd"/>
      <w:r>
        <w:rPr>
          <w:color w:val="231F20"/>
          <w:sz w:val="13"/>
        </w:rPr>
        <w:t xml:space="preserve"> (</w:t>
      </w:r>
      <w:proofErr w:type="spellStart"/>
      <w:r>
        <w:rPr>
          <w:color w:val="231F20"/>
          <w:sz w:val="13"/>
        </w:rPr>
        <w:t>English</w:t>
      </w:r>
      <w:proofErr w:type="spellEnd"/>
      <w:r>
        <w:rPr>
          <w:color w:val="231F20"/>
          <w:sz w:val="13"/>
        </w:rPr>
        <w:t xml:space="preserve"> </w:t>
      </w:r>
      <w:proofErr w:type="spellStart"/>
      <w:r>
        <w:rPr>
          <w:color w:val="231F20"/>
          <w:sz w:val="13"/>
        </w:rPr>
        <w:t>ed</w:t>
      </w:r>
      <w:proofErr w:type="spellEnd"/>
      <w:r>
        <w:rPr>
          <w:color w:val="231F20"/>
          <w:sz w:val="13"/>
        </w:rPr>
        <w:t>.) 2015; 39(6):359–72.</w:t>
      </w:r>
    </w:p>
    <w:p w14:paraId="795DF0DE" w14:textId="77777777" w:rsidR="002C739A" w:rsidRDefault="008E3B39">
      <w:pPr>
        <w:pStyle w:val="Odstavecseseznamem"/>
        <w:numPr>
          <w:ilvl w:val="0"/>
          <w:numId w:val="1"/>
        </w:numPr>
        <w:tabs>
          <w:tab w:val="left" w:pos="1340"/>
        </w:tabs>
        <w:spacing w:before="49" w:line="249" w:lineRule="auto"/>
        <w:ind w:right="1"/>
        <w:jc w:val="left"/>
        <w:rPr>
          <w:sz w:val="13"/>
        </w:rPr>
      </w:pPr>
      <w:proofErr w:type="spellStart"/>
      <w:r>
        <w:rPr>
          <w:color w:val="231F20"/>
          <w:sz w:val="13"/>
        </w:rPr>
        <w:t>Munshi</w:t>
      </w:r>
      <w:proofErr w:type="spellEnd"/>
      <w:r>
        <w:rPr>
          <w:color w:val="231F20"/>
          <w:sz w:val="13"/>
        </w:rPr>
        <w:t xml:space="preserve"> L, </w:t>
      </w:r>
      <w:proofErr w:type="spellStart"/>
      <w:r>
        <w:rPr>
          <w:color w:val="231F20"/>
          <w:sz w:val="13"/>
        </w:rPr>
        <w:t>Del</w:t>
      </w:r>
      <w:proofErr w:type="spellEnd"/>
      <w:r>
        <w:rPr>
          <w:color w:val="231F20"/>
          <w:sz w:val="13"/>
        </w:rPr>
        <w:t xml:space="preserve"> </w:t>
      </w:r>
      <w:proofErr w:type="spellStart"/>
      <w:r>
        <w:rPr>
          <w:color w:val="231F20"/>
          <w:sz w:val="13"/>
        </w:rPr>
        <w:t>Sorbo</w:t>
      </w:r>
      <w:proofErr w:type="spellEnd"/>
      <w:r>
        <w:rPr>
          <w:color w:val="231F20"/>
          <w:sz w:val="13"/>
        </w:rPr>
        <w:t xml:space="preserve"> L, </w:t>
      </w:r>
      <w:proofErr w:type="spellStart"/>
      <w:r>
        <w:rPr>
          <w:color w:val="231F20"/>
          <w:sz w:val="13"/>
        </w:rPr>
        <w:t>Adhikari</w:t>
      </w:r>
      <w:proofErr w:type="spellEnd"/>
      <w:r>
        <w:rPr>
          <w:color w:val="231F20"/>
          <w:sz w:val="13"/>
        </w:rPr>
        <w:t xml:space="preserve"> NKJ, </w:t>
      </w:r>
      <w:proofErr w:type="spellStart"/>
      <w:r>
        <w:rPr>
          <w:color w:val="231F20"/>
          <w:sz w:val="13"/>
        </w:rPr>
        <w:t>Hodgson</w:t>
      </w:r>
      <w:proofErr w:type="spellEnd"/>
      <w:r>
        <w:rPr>
          <w:color w:val="231F20"/>
          <w:sz w:val="13"/>
        </w:rPr>
        <w:t xml:space="preserve"> CL, </w:t>
      </w:r>
      <w:proofErr w:type="spellStart"/>
      <w:r>
        <w:rPr>
          <w:color w:val="231F20"/>
          <w:sz w:val="13"/>
        </w:rPr>
        <w:t>Wunsch</w:t>
      </w:r>
      <w:proofErr w:type="spellEnd"/>
      <w:r>
        <w:rPr>
          <w:color w:val="231F20"/>
          <w:sz w:val="13"/>
        </w:rPr>
        <w:t xml:space="preserve"> H, </w:t>
      </w:r>
      <w:proofErr w:type="spellStart"/>
      <w:r>
        <w:rPr>
          <w:color w:val="231F20"/>
          <w:sz w:val="13"/>
        </w:rPr>
        <w:t>Meade</w:t>
      </w:r>
      <w:proofErr w:type="spellEnd"/>
      <w:r>
        <w:rPr>
          <w:color w:val="231F20"/>
          <w:sz w:val="13"/>
        </w:rPr>
        <w:t xml:space="preserve"> MO, et al. </w:t>
      </w:r>
      <w:proofErr w:type="spellStart"/>
      <w:r>
        <w:rPr>
          <w:color w:val="231F20"/>
          <w:sz w:val="13"/>
        </w:rPr>
        <w:t>Prone</w:t>
      </w:r>
      <w:proofErr w:type="spellEnd"/>
      <w:r>
        <w:rPr>
          <w:color w:val="231F20"/>
          <w:sz w:val="13"/>
        </w:rPr>
        <w:t xml:space="preserve"> </w:t>
      </w:r>
      <w:proofErr w:type="spellStart"/>
      <w:r>
        <w:rPr>
          <w:color w:val="231F20"/>
          <w:sz w:val="13"/>
        </w:rPr>
        <w:t>position</w:t>
      </w:r>
      <w:proofErr w:type="spellEnd"/>
      <w:r>
        <w:rPr>
          <w:color w:val="231F20"/>
          <w:sz w:val="13"/>
        </w:rPr>
        <w:t xml:space="preserve"> </w:t>
      </w:r>
      <w:proofErr w:type="spellStart"/>
      <w:r>
        <w:rPr>
          <w:color w:val="231F20"/>
          <w:sz w:val="13"/>
        </w:rPr>
        <w:t>for</w:t>
      </w:r>
      <w:proofErr w:type="spellEnd"/>
      <w:r>
        <w:rPr>
          <w:color w:val="231F20"/>
          <w:sz w:val="13"/>
        </w:rPr>
        <w:t xml:space="preserve"> </w:t>
      </w:r>
      <w:proofErr w:type="spellStart"/>
      <w:r>
        <w:rPr>
          <w:color w:val="231F20"/>
          <w:sz w:val="13"/>
        </w:rPr>
        <w:t>acute</w:t>
      </w:r>
      <w:proofErr w:type="spellEnd"/>
      <w:r>
        <w:rPr>
          <w:color w:val="231F20"/>
          <w:sz w:val="13"/>
        </w:rPr>
        <w:t xml:space="preserve"> </w:t>
      </w:r>
      <w:proofErr w:type="spellStart"/>
      <w:r>
        <w:rPr>
          <w:color w:val="231F20"/>
          <w:sz w:val="13"/>
        </w:rPr>
        <w:t>respiratory</w:t>
      </w:r>
      <w:proofErr w:type="spellEnd"/>
      <w:r>
        <w:rPr>
          <w:color w:val="231F20"/>
          <w:sz w:val="13"/>
        </w:rPr>
        <w:t xml:space="preserve"> </w:t>
      </w:r>
      <w:proofErr w:type="spellStart"/>
      <w:r>
        <w:rPr>
          <w:color w:val="231F20"/>
          <w:sz w:val="13"/>
        </w:rPr>
        <w:t>distress</w:t>
      </w:r>
      <w:proofErr w:type="spellEnd"/>
      <w:r>
        <w:rPr>
          <w:color w:val="231F20"/>
          <w:sz w:val="13"/>
        </w:rPr>
        <w:t xml:space="preserve"> syndrome. A </w:t>
      </w:r>
      <w:proofErr w:type="spellStart"/>
      <w:r>
        <w:rPr>
          <w:color w:val="231F20"/>
          <w:sz w:val="13"/>
        </w:rPr>
        <w:t>systematic</w:t>
      </w:r>
      <w:proofErr w:type="spellEnd"/>
      <w:r>
        <w:rPr>
          <w:color w:val="231F20"/>
          <w:sz w:val="13"/>
        </w:rPr>
        <w:t xml:space="preserve"> </w:t>
      </w:r>
      <w:proofErr w:type="spellStart"/>
      <w:r>
        <w:rPr>
          <w:color w:val="231F20"/>
          <w:sz w:val="13"/>
        </w:rPr>
        <w:t>review</w:t>
      </w:r>
      <w:proofErr w:type="spellEnd"/>
      <w:r>
        <w:rPr>
          <w:color w:val="231F20"/>
          <w:sz w:val="13"/>
        </w:rPr>
        <w:t xml:space="preserve"> and meta-</w:t>
      </w:r>
      <w:proofErr w:type="spellStart"/>
      <w:r>
        <w:rPr>
          <w:color w:val="231F20"/>
          <w:sz w:val="13"/>
        </w:rPr>
        <w:t>analysis</w:t>
      </w:r>
      <w:proofErr w:type="spellEnd"/>
      <w:r>
        <w:rPr>
          <w:color w:val="231F20"/>
          <w:sz w:val="13"/>
        </w:rPr>
        <w:t xml:space="preserve">. Ann </w:t>
      </w:r>
      <w:proofErr w:type="spellStart"/>
      <w:r>
        <w:rPr>
          <w:color w:val="231F20"/>
          <w:sz w:val="13"/>
        </w:rPr>
        <w:t>Am</w:t>
      </w:r>
      <w:proofErr w:type="spellEnd"/>
      <w:r>
        <w:rPr>
          <w:color w:val="231F20"/>
          <w:sz w:val="13"/>
        </w:rPr>
        <w:t xml:space="preserve"> </w:t>
      </w:r>
      <w:proofErr w:type="spellStart"/>
      <w:r>
        <w:rPr>
          <w:color w:val="231F20"/>
          <w:sz w:val="13"/>
        </w:rPr>
        <w:t>Thorac</w:t>
      </w:r>
      <w:proofErr w:type="spellEnd"/>
      <w:r>
        <w:rPr>
          <w:color w:val="231F20"/>
          <w:sz w:val="13"/>
        </w:rPr>
        <w:t xml:space="preserve"> </w:t>
      </w:r>
      <w:proofErr w:type="spellStart"/>
      <w:r>
        <w:rPr>
          <w:color w:val="231F20"/>
          <w:sz w:val="13"/>
        </w:rPr>
        <w:t>Soc</w:t>
      </w:r>
      <w:proofErr w:type="spellEnd"/>
      <w:r>
        <w:rPr>
          <w:color w:val="231F20"/>
          <w:sz w:val="13"/>
        </w:rPr>
        <w:t xml:space="preserve"> 2017; 14(Supplement_4):</w:t>
      </w:r>
      <w:proofErr w:type="gramStart"/>
      <w:r>
        <w:rPr>
          <w:color w:val="231F20"/>
          <w:sz w:val="13"/>
        </w:rPr>
        <w:t>S280</w:t>
      </w:r>
      <w:proofErr w:type="gramEnd"/>
      <w:r>
        <w:rPr>
          <w:color w:val="231F20"/>
          <w:sz w:val="13"/>
        </w:rPr>
        <w:t>–</w:t>
      </w:r>
      <w:proofErr w:type="gramStart"/>
      <w:r>
        <w:rPr>
          <w:color w:val="231F20"/>
          <w:sz w:val="13"/>
        </w:rPr>
        <w:t>s8</w:t>
      </w:r>
      <w:proofErr w:type="gramEnd"/>
      <w:r>
        <w:rPr>
          <w:color w:val="231F20"/>
          <w:sz w:val="13"/>
        </w:rPr>
        <w:t>.</w:t>
      </w:r>
    </w:p>
    <w:p w14:paraId="795DF0DF" w14:textId="77777777" w:rsidR="002C739A" w:rsidRDefault="008E3B39">
      <w:pPr>
        <w:pStyle w:val="Odstavecseseznamem"/>
        <w:numPr>
          <w:ilvl w:val="0"/>
          <w:numId w:val="1"/>
        </w:numPr>
        <w:tabs>
          <w:tab w:val="left" w:pos="1340"/>
        </w:tabs>
        <w:spacing w:line="249" w:lineRule="auto"/>
        <w:ind w:right="51"/>
        <w:jc w:val="left"/>
        <w:rPr>
          <w:sz w:val="13"/>
        </w:rPr>
      </w:pPr>
      <w:proofErr w:type="spellStart"/>
      <w:r>
        <w:rPr>
          <w:color w:val="231F20"/>
          <w:sz w:val="13"/>
        </w:rPr>
        <w:t>Gattinoni</w:t>
      </w:r>
      <w:proofErr w:type="spellEnd"/>
      <w:r>
        <w:rPr>
          <w:color w:val="231F20"/>
          <w:sz w:val="13"/>
        </w:rPr>
        <w:t xml:space="preserve"> L, </w:t>
      </w:r>
      <w:proofErr w:type="spellStart"/>
      <w:r>
        <w:rPr>
          <w:color w:val="231F20"/>
          <w:sz w:val="13"/>
        </w:rPr>
        <w:t>Tognoni</w:t>
      </w:r>
      <w:proofErr w:type="spellEnd"/>
      <w:r>
        <w:rPr>
          <w:color w:val="231F20"/>
          <w:sz w:val="13"/>
        </w:rPr>
        <w:t xml:space="preserve"> G, </w:t>
      </w:r>
      <w:proofErr w:type="spellStart"/>
      <w:r>
        <w:rPr>
          <w:color w:val="231F20"/>
          <w:sz w:val="13"/>
        </w:rPr>
        <w:t>Pesenti</w:t>
      </w:r>
      <w:proofErr w:type="spellEnd"/>
      <w:r>
        <w:rPr>
          <w:color w:val="231F20"/>
          <w:sz w:val="13"/>
        </w:rPr>
        <w:t xml:space="preserve"> A, </w:t>
      </w:r>
      <w:proofErr w:type="spellStart"/>
      <w:r>
        <w:rPr>
          <w:color w:val="231F20"/>
          <w:sz w:val="13"/>
        </w:rPr>
        <w:t>Taccone</w:t>
      </w:r>
      <w:proofErr w:type="spellEnd"/>
      <w:r>
        <w:rPr>
          <w:color w:val="231F20"/>
          <w:sz w:val="13"/>
        </w:rPr>
        <w:t xml:space="preserve"> P, </w:t>
      </w:r>
      <w:proofErr w:type="spellStart"/>
      <w:r>
        <w:rPr>
          <w:color w:val="231F20"/>
          <w:sz w:val="13"/>
        </w:rPr>
        <w:t>Mascheroni</w:t>
      </w:r>
      <w:proofErr w:type="spellEnd"/>
      <w:r>
        <w:rPr>
          <w:color w:val="231F20"/>
          <w:sz w:val="13"/>
        </w:rPr>
        <w:t xml:space="preserve"> D, </w:t>
      </w:r>
      <w:proofErr w:type="spellStart"/>
      <w:r>
        <w:rPr>
          <w:color w:val="231F20"/>
          <w:sz w:val="13"/>
        </w:rPr>
        <w:t>Labarta</w:t>
      </w:r>
      <w:proofErr w:type="spellEnd"/>
      <w:r>
        <w:rPr>
          <w:color w:val="231F20"/>
          <w:sz w:val="13"/>
        </w:rPr>
        <w:t xml:space="preserve"> V, et al. </w:t>
      </w:r>
      <w:proofErr w:type="spellStart"/>
      <w:r>
        <w:rPr>
          <w:color w:val="231F20"/>
          <w:sz w:val="13"/>
        </w:rPr>
        <w:t>Effect</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positioning</w:t>
      </w:r>
      <w:proofErr w:type="spellEnd"/>
      <w:r>
        <w:rPr>
          <w:color w:val="231F20"/>
          <w:sz w:val="13"/>
        </w:rPr>
        <w:t xml:space="preserve"> on </w:t>
      </w:r>
      <w:proofErr w:type="spellStart"/>
      <w:r>
        <w:rPr>
          <w:color w:val="231F20"/>
          <w:sz w:val="13"/>
        </w:rPr>
        <w:t>the</w:t>
      </w:r>
      <w:proofErr w:type="spellEnd"/>
      <w:r>
        <w:rPr>
          <w:color w:val="231F20"/>
          <w:sz w:val="13"/>
        </w:rPr>
        <w:t xml:space="preserve"> </w:t>
      </w:r>
      <w:proofErr w:type="spellStart"/>
      <w:r>
        <w:rPr>
          <w:color w:val="231F20"/>
          <w:sz w:val="13"/>
        </w:rPr>
        <w:t>survival</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patients</w:t>
      </w:r>
      <w:proofErr w:type="spellEnd"/>
      <w:r>
        <w:rPr>
          <w:color w:val="231F20"/>
          <w:sz w:val="13"/>
        </w:rPr>
        <w:t xml:space="preserve"> </w:t>
      </w:r>
      <w:proofErr w:type="spellStart"/>
      <w:r>
        <w:rPr>
          <w:color w:val="231F20"/>
          <w:sz w:val="13"/>
        </w:rPr>
        <w:t>with</w:t>
      </w:r>
      <w:proofErr w:type="spellEnd"/>
      <w:r>
        <w:rPr>
          <w:color w:val="231F20"/>
          <w:sz w:val="13"/>
        </w:rPr>
        <w:t xml:space="preserve"> </w:t>
      </w:r>
      <w:proofErr w:type="spellStart"/>
      <w:r>
        <w:rPr>
          <w:color w:val="231F20"/>
          <w:sz w:val="13"/>
        </w:rPr>
        <w:t>acute</w:t>
      </w:r>
      <w:proofErr w:type="spellEnd"/>
      <w:r>
        <w:rPr>
          <w:color w:val="231F20"/>
          <w:sz w:val="13"/>
        </w:rPr>
        <w:t xml:space="preserve"> </w:t>
      </w:r>
      <w:proofErr w:type="spellStart"/>
      <w:r>
        <w:rPr>
          <w:color w:val="231F20"/>
          <w:sz w:val="13"/>
        </w:rPr>
        <w:t>respiratory</w:t>
      </w:r>
      <w:proofErr w:type="spellEnd"/>
      <w:r>
        <w:rPr>
          <w:color w:val="231F20"/>
          <w:sz w:val="13"/>
        </w:rPr>
        <w:t xml:space="preserve"> </w:t>
      </w:r>
      <w:proofErr w:type="spellStart"/>
      <w:r>
        <w:rPr>
          <w:color w:val="231F20"/>
          <w:sz w:val="13"/>
        </w:rPr>
        <w:t>failure</w:t>
      </w:r>
      <w:proofErr w:type="spellEnd"/>
      <w:r>
        <w:rPr>
          <w:color w:val="231F20"/>
          <w:sz w:val="13"/>
        </w:rPr>
        <w:t xml:space="preserve">. N </w:t>
      </w:r>
      <w:proofErr w:type="spellStart"/>
      <w:r>
        <w:rPr>
          <w:color w:val="231F20"/>
          <w:sz w:val="13"/>
        </w:rPr>
        <w:t>Engl</w:t>
      </w:r>
      <w:proofErr w:type="spellEnd"/>
      <w:r>
        <w:rPr>
          <w:color w:val="231F20"/>
          <w:sz w:val="13"/>
        </w:rPr>
        <w:t xml:space="preserve"> J Med 2001; 345(8):568– 73.</w:t>
      </w:r>
    </w:p>
    <w:p w14:paraId="795DF0E0" w14:textId="77777777" w:rsidR="002C739A" w:rsidRDefault="008E3B39">
      <w:pPr>
        <w:pStyle w:val="Odstavecseseznamem"/>
        <w:numPr>
          <w:ilvl w:val="0"/>
          <w:numId w:val="1"/>
        </w:numPr>
        <w:tabs>
          <w:tab w:val="left" w:pos="1340"/>
        </w:tabs>
        <w:spacing w:before="49" w:line="249" w:lineRule="auto"/>
        <w:ind w:right="57"/>
        <w:jc w:val="left"/>
        <w:rPr>
          <w:sz w:val="13"/>
        </w:rPr>
      </w:pPr>
      <w:proofErr w:type="spellStart"/>
      <w:r>
        <w:rPr>
          <w:color w:val="231F20"/>
          <w:sz w:val="13"/>
        </w:rPr>
        <w:t>Chan</w:t>
      </w:r>
      <w:proofErr w:type="spellEnd"/>
      <w:r>
        <w:rPr>
          <w:color w:val="231F20"/>
          <w:sz w:val="13"/>
        </w:rPr>
        <w:t xml:space="preserve"> MC, </w:t>
      </w:r>
      <w:proofErr w:type="spellStart"/>
      <w:r>
        <w:rPr>
          <w:color w:val="231F20"/>
          <w:sz w:val="13"/>
        </w:rPr>
        <w:t>Hsu</w:t>
      </w:r>
      <w:proofErr w:type="spellEnd"/>
      <w:r>
        <w:rPr>
          <w:color w:val="231F20"/>
          <w:sz w:val="13"/>
        </w:rPr>
        <w:t xml:space="preserve"> JY, </w:t>
      </w:r>
      <w:proofErr w:type="spellStart"/>
      <w:r>
        <w:rPr>
          <w:color w:val="231F20"/>
          <w:sz w:val="13"/>
        </w:rPr>
        <w:t>Liu</w:t>
      </w:r>
      <w:proofErr w:type="spellEnd"/>
      <w:r>
        <w:rPr>
          <w:color w:val="231F20"/>
          <w:sz w:val="13"/>
        </w:rPr>
        <w:t xml:space="preserve"> HH, </w:t>
      </w:r>
      <w:proofErr w:type="spellStart"/>
      <w:r>
        <w:rPr>
          <w:color w:val="231F20"/>
          <w:sz w:val="13"/>
        </w:rPr>
        <w:t>Lee</w:t>
      </w:r>
      <w:proofErr w:type="spellEnd"/>
      <w:r>
        <w:rPr>
          <w:color w:val="231F20"/>
          <w:sz w:val="13"/>
        </w:rPr>
        <w:t xml:space="preserve"> YL, Pong SC, </w:t>
      </w:r>
      <w:proofErr w:type="spellStart"/>
      <w:r>
        <w:rPr>
          <w:color w:val="231F20"/>
          <w:sz w:val="13"/>
        </w:rPr>
        <w:t>Chang</w:t>
      </w:r>
      <w:proofErr w:type="spellEnd"/>
      <w:r>
        <w:rPr>
          <w:color w:val="231F20"/>
          <w:sz w:val="13"/>
        </w:rPr>
        <w:t xml:space="preserve"> LY, et al. </w:t>
      </w:r>
      <w:proofErr w:type="spellStart"/>
      <w:r>
        <w:rPr>
          <w:color w:val="231F20"/>
          <w:sz w:val="13"/>
        </w:rPr>
        <w:t>Effects</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w:t>
      </w:r>
      <w:proofErr w:type="spellEnd"/>
      <w:r>
        <w:rPr>
          <w:color w:val="231F20"/>
          <w:sz w:val="13"/>
        </w:rPr>
        <w:t xml:space="preserve"> on </w:t>
      </w:r>
      <w:proofErr w:type="spellStart"/>
      <w:r>
        <w:rPr>
          <w:color w:val="231F20"/>
          <w:sz w:val="13"/>
        </w:rPr>
        <w:t>inflammatory</w:t>
      </w:r>
      <w:proofErr w:type="spellEnd"/>
      <w:r>
        <w:rPr>
          <w:color w:val="231F20"/>
          <w:sz w:val="13"/>
        </w:rPr>
        <w:t xml:space="preserve"> </w:t>
      </w:r>
      <w:proofErr w:type="spellStart"/>
      <w:r>
        <w:rPr>
          <w:color w:val="231F20"/>
          <w:sz w:val="13"/>
        </w:rPr>
        <w:t>markers</w:t>
      </w:r>
      <w:proofErr w:type="spellEnd"/>
      <w:r>
        <w:rPr>
          <w:color w:val="231F20"/>
          <w:sz w:val="13"/>
        </w:rPr>
        <w:t xml:space="preserve"> in </w:t>
      </w:r>
      <w:proofErr w:type="spellStart"/>
      <w:r>
        <w:rPr>
          <w:color w:val="231F20"/>
          <w:sz w:val="13"/>
        </w:rPr>
        <w:t>patients</w:t>
      </w:r>
      <w:proofErr w:type="spellEnd"/>
      <w:r>
        <w:rPr>
          <w:color w:val="231F20"/>
          <w:sz w:val="13"/>
        </w:rPr>
        <w:t xml:space="preserve"> </w:t>
      </w:r>
      <w:proofErr w:type="spellStart"/>
      <w:r>
        <w:rPr>
          <w:color w:val="231F20"/>
          <w:sz w:val="13"/>
        </w:rPr>
        <w:t>with</w:t>
      </w:r>
      <w:proofErr w:type="spellEnd"/>
      <w:r>
        <w:rPr>
          <w:color w:val="231F20"/>
          <w:sz w:val="13"/>
        </w:rPr>
        <w:t xml:space="preserve"> ARDS </w:t>
      </w:r>
      <w:proofErr w:type="spellStart"/>
      <w:r>
        <w:rPr>
          <w:color w:val="231F20"/>
          <w:sz w:val="13"/>
        </w:rPr>
        <w:t>due</w:t>
      </w:r>
      <w:proofErr w:type="spellEnd"/>
      <w:r>
        <w:rPr>
          <w:color w:val="231F20"/>
          <w:sz w:val="13"/>
        </w:rPr>
        <w:t xml:space="preserve"> to </w:t>
      </w:r>
      <w:proofErr w:type="spellStart"/>
      <w:r>
        <w:rPr>
          <w:color w:val="231F20"/>
          <w:sz w:val="13"/>
        </w:rPr>
        <w:t>community-acquired</w:t>
      </w:r>
      <w:proofErr w:type="spellEnd"/>
      <w:r>
        <w:rPr>
          <w:color w:val="231F20"/>
          <w:sz w:val="13"/>
        </w:rPr>
        <w:t xml:space="preserve"> </w:t>
      </w:r>
      <w:proofErr w:type="spellStart"/>
      <w:r>
        <w:rPr>
          <w:color w:val="231F20"/>
          <w:sz w:val="13"/>
        </w:rPr>
        <w:t>pneumonia</w:t>
      </w:r>
      <w:proofErr w:type="spellEnd"/>
      <w:r>
        <w:rPr>
          <w:color w:val="231F20"/>
          <w:sz w:val="13"/>
        </w:rPr>
        <w:t xml:space="preserve">. J </w:t>
      </w:r>
      <w:proofErr w:type="spellStart"/>
      <w:r>
        <w:rPr>
          <w:color w:val="231F20"/>
          <w:sz w:val="13"/>
        </w:rPr>
        <w:t>Formos</w:t>
      </w:r>
      <w:proofErr w:type="spellEnd"/>
      <w:r>
        <w:rPr>
          <w:color w:val="231F20"/>
          <w:sz w:val="13"/>
        </w:rPr>
        <w:t xml:space="preserve"> Med </w:t>
      </w:r>
      <w:proofErr w:type="spellStart"/>
      <w:r>
        <w:rPr>
          <w:color w:val="231F20"/>
          <w:sz w:val="13"/>
        </w:rPr>
        <w:t>Assoc</w:t>
      </w:r>
      <w:proofErr w:type="spellEnd"/>
      <w:r>
        <w:rPr>
          <w:color w:val="231F20"/>
          <w:sz w:val="13"/>
        </w:rPr>
        <w:t xml:space="preserve"> 2007; 106(9):708–16.</w:t>
      </w:r>
    </w:p>
    <w:p w14:paraId="795DF0E1" w14:textId="77777777" w:rsidR="002C739A" w:rsidRDefault="008E3B39">
      <w:pPr>
        <w:pStyle w:val="Zkladntext"/>
        <w:rPr>
          <w:sz w:val="14"/>
        </w:rPr>
      </w:pPr>
      <w:r>
        <w:br w:type="column"/>
      </w:r>
    </w:p>
    <w:p w14:paraId="795DF0E2" w14:textId="77777777" w:rsidR="002C739A" w:rsidRDefault="002C739A">
      <w:pPr>
        <w:pStyle w:val="Zkladntext"/>
        <w:rPr>
          <w:sz w:val="14"/>
        </w:rPr>
      </w:pPr>
    </w:p>
    <w:p w14:paraId="795DF0E3" w14:textId="77777777" w:rsidR="002C739A" w:rsidRDefault="002C739A">
      <w:pPr>
        <w:pStyle w:val="Zkladntext"/>
        <w:rPr>
          <w:sz w:val="14"/>
        </w:rPr>
      </w:pPr>
    </w:p>
    <w:p w14:paraId="795DF0E4" w14:textId="77777777" w:rsidR="002C739A" w:rsidRDefault="002C739A">
      <w:pPr>
        <w:pStyle w:val="Zkladntext"/>
        <w:rPr>
          <w:sz w:val="14"/>
        </w:rPr>
      </w:pPr>
    </w:p>
    <w:p w14:paraId="795DF0E5" w14:textId="77777777" w:rsidR="002C739A" w:rsidRDefault="002C739A">
      <w:pPr>
        <w:pStyle w:val="Zkladntext"/>
        <w:spacing w:before="8"/>
        <w:rPr>
          <w:sz w:val="18"/>
        </w:rPr>
      </w:pPr>
    </w:p>
    <w:p w14:paraId="795DF0E6" w14:textId="77777777" w:rsidR="002C739A" w:rsidRDefault="008E3B39">
      <w:pPr>
        <w:pStyle w:val="Odstavecseseznamem"/>
        <w:numPr>
          <w:ilvl w:val="0"/>
          <w:numId w:val="1"/>
        </w:numPr>
        <w:tabs>
          <w:tab w:val="left" w:pos="471"/>
        </w:tabs>
        <w:spacing w:before="0" w:line="249" w:lineRule="auto"/>
        <w:ind w:left="470" w:right="102"/>
        <w:jc w:val="left"/>
        <w:rPr>
          <w:sz w:val="13"/>
        </w:rPr>
      </w:pPr>
      <w:proofErr w:type="spellStart"/>
      <w:r>
        <w:rPr>
          <w:color w:val="231F20"/>
          <w:sz w:val="13"/>
        </w:rPr>
        <w:t>Gefen</w:t>
      </w:r>
      <w:proofErr w:type="spellEnd"/>
      <w:r>
        <w:rPr>
          <w:color w:val="231F20"/>
          <w:sz w:val="13"/>
        </w:rPr>
        <w:t xml:space="preserve"> A, </w:t>
      </w:r>
      <w:proofErr w:type="spellStart"/>
      <w:r>
        <w:rPr>
          <w:color w:val="231F20"/>
          <w:sz w:val="13"/>
        </w:rPr>
        <w:t>Creehan</w:t>
      </w:r>
      <w:proofErr w:type="spellEnd"/>
      <w:r>
        <w:rPr>
          <w:color w:val="231F20"/>
          <w:sz w:val="13"/>
        </w:rPr>
        <w:t xml:space="preserve"> S, Black J. </w:t>
      </w:r>
      <w:proofErr w:type="spellStart"/>
      <w:r>
        <w:rPr>
          <w:color w:val="231F20"/>
          <w:sz w:val="13"/>
        </w:rPr>
        <w:t>Critical</w:t>
      </w:r>
      <w:proofErr w:type="spellEnd"/>
      <w:r>
        <w:rPr>
          <w:color w:val="231F20"/>
          <w:sz w:val="13"/>
        </w:rPr>
        <w:t xml:space="preserve"> </w:t>
      </w:r>
      <w:proofErr w:type="spellStart"/>
      <w:r>
        <w:rPr>
          <w:color w:val="231F20"/>
          <w:sz w:val="13"/>
        </w:rPr>
        <w:t>biomechanical</w:t>
      </w:r>
      <w:proofErr w:type="spellEnd"/>
      <w:r>
        <w:rPr>
          <w:color w:val="231F20"/>
          <w:sz w:val="13"/>
        </w:rPr>
        <w:t xml:space="preserve"> and </w:t>
      </w:r>
      <w:proofErr w:type="spellStart"/>
      <w:r>
        <w:rPr>
          <w:color w:val="231F20"/>
          <w:sz w:val="13"/>
        </w:rPr>
        <w:t>clinical</w:t>
      </w:r>
      <w:proofErr w:type="spellEnd"/>
      <w:r>
        <w:rPr>
          <w:color w:val="231F20"/>
          <w:sz w:val="13"/>
        </w:rPr>
        <w:t xml:space="preserve"> </w:t>
      </w:r>
      <w:proofErr w:type="spellStart"/>
      <w:r>
        <w:rPr>
          <w:color w:val="231F20"/>
          <w:sz w:val="13"/>
        </w:rPr>
        <w:t>insights</w:t>
      </w:r>
      <w:proofErr w:type="spellEnd"/>
      <w:r>
        <w:rPr>
          <w:color w:val="231F20"/>
          <w:sz w:val="13"/>
        </w:rPr>
        <w:t xml:space="preserve"> </w:t>
      </w:r>
      <w:proofErr w:type="spellStart"/>
      <w:r>
        <w:rPr>
          <w:color w:val="231F20"/>
          <w:sz w:val="13"/>
        </w:rPr>
        <w:t>concerning</w:t>
      </w:r>
      <w:proofErr w:type="spellEnd"/>
      <w:r>
        <w:rPr>
          <w:color w:val="231F20"/>
          <w:sz w:val="13"/>
        </w:rPr>
        <w:t xml:space="preserve"> </w:t>
      </w:r>
      <w:proofErr w:type="spellStart"/>
      <w:r>
        <w:rPr>
          <w:color w:val="231F20"/>
          <w:sz w:val="13"/>
        </w:rPr>
        <w:t>tissue</w:t>
      </w:r>
      <w:proofErr w:type="spellEnd"/>
      <w:r>
        <w:rPr>
          <w:color w:val="231F20"/>
          <w:sz w:val="13"/>
        </w:rPr>
        <w:t xml:space="preserve"> </w:t>
      </w:r>
      <w:proofErr w:type="spellStart"/>
      <w:r>
        <w:rPr>
          <w:color w:val="231F20"/>
          <w:sz w:val="13"/>
        </w:rPr>
        <w:t>protection</w:t>
      </w:r>
      <w:proofErr w:type="spellEnd"/>
      <w:r>
        <w:rPr>
          <w:color w:val="231F20"/>
          <w:sz w:val="13"/>
        </w:rPr>
        <w:t xml:space="preserve"> </w:t>
      </w:r>
      <w:proofErr w:type="spellStart"/>
      <w:r>
        <w:rPr>
          <w:color w:val="231F20"/>
          <w:sz w:val="13"/>
        </w:rPr>
        <w:t>when</w:t>
      </w:r>
      <w:proofErr w:type="spellEnd"/>
      <w:r>
        <w:rPr>
          <w:color w:val="231F20"/>
          <w:sz w:val="13"/>
        </w:rPr>
        <w:t xml:space="preserve"> </w:t>
      </w:r>
      <w:proofErr w:type="spellStart"/>
      <w:r>
        <w:rPr>
          <w:color w:val="231F20"/>
          <w:sz w:val="13"/>
        </w:rPr>
        <w:t>positioning</w:t>
      </w:r>
      <w:proofErr w:type="spellEnd"/>
      <w:r>
        <w:rPr>
          <w:color w:val="231F20"/>
          <w:sz w:val="13"/>
        </w:rPr>
        <w:t xml:space="preserve"> </w:t>
      </w:r>
      <w:proofErr w:type="spellStart"/>
      <w:r>
        <w:rPr>
          <w:color w:val="231F20"/>
          <w:sz w:val="13"/>
        </w:rPr>
        <w:t>patients</w:t>
      </w:r>
      <w:proofErr w:type="spellEnd"/>
      <w:r>
        <w:rPr>
          <w:color w:val="231F20"/>
          <w:sz w:val="13"/>
        </w:rPr>
        <w:t xml:space="preserve"> in </w:t>
      </w:r>
      <w:proofErr w:type="spellStart"/>
      <w:r>
        <w:rPr>
          <w:color w:val="231F20"/>
          <w:sz w:val="13"/>
        </w:rPr>
        <w:t>the</w:t>
      </w:r>
      <w:proofErr w:type="spellEnd"/>
      <w:r>
        <w:rPr>
          <w:color w:val="231F20"/>
          <w:sz w:val="13"/>
        </w:rPr>
        <w:t xml:space="preserve"> </w:t>
      </w:r>
      <w:proofErr w:type="spellStart"/>
      <w:r>
        <w:rPr>
          <w:color w:val="231F20"/>
          <w:sz w:val="13"/>
        </w:rPr>
        <w:t>operating</w:t>
      </w:r>
      <w:proofErr w:type="spellEnd"/>
      <w:r>
        <w:rPr>
          <w:color w:val="231F20"/>
          <w:sz w:val="13"/>
        </w:rPr>
        <w:t xml:space="preserve"> </w:t>
      </w:r>
      <w:proofErr w:type="spellStart"/>
      <w:r>
        <w:rPr>
          <w:color w:val="231F20"/>
          <w:sz w:val="13"/>
        </w:rPr>
        <w:t>room</w:t>
      </w:r>
      <w:proofErr w:type="spellEnd"/>
      <w:r>
        <w:rPr>
          <w:color w:val="231F20"/>
          <w:sz w:val="13"/>
        </w:rPr>
        <w:t xml:space="preserve">: A </w:t>
      </w:r>
      <w:proofErr w:type="spellStart"/>
      <w:r>
        <w:rPr>
          <w:color w:val="231F20"/>
          <w:sz w:val="13"/>
        </w:rPr>
        <w:t>scoping</w:t>
      </w:r>
      <w:proofErr w:type="spellEnd"/>
      <w:r>
        <w:rPr>
          <w:color w:val="231F20"/>
          <w:sz w:val="13"/>
        </w:rPr>
        <w:t xml:space="preserve"> </w:t>
      </w:r>
      <w:proofErr w:type="spellStart"/>
      <w:r>
        <w:rPr>
          <w:color w:val="231F20"/>
          <w:sz w:val="13"/>
        </w:rPr>
        <w:t>review</w:t>
      </w:r>
      <w:proofErr w:type="spellEnd"/>
      <w:r>
        <w:rPr>
          <w:color w:val="231F20"/>
          <w:sz w:val="13"/>
        </w:rPr>
        <w:t xml:space="preserve">. </w:t>
      </w:r>
      <w:proofErr w:type="spellStart"/>
      <w:r>
        <w:rPr>
          <w:color w:val="231F20"/>
          <w:sz w:val="13"/>
        </w:rPr>
        <w:t>Int</w:t>
      </w:r>
      <w:proofErr w:type="spellEnd"/>
      <w:r>
        <w:rPr>
          <w:color w:val="231F20"/>
          <w:sz w:val="13"/>
        </w:rPr>
        <w:t xml:space="preserve"> </w:t>
      </w:r>
      <w:proofErr w:type="spellStart"/>
      <w:r>
        <w:rPr>
          <w:color w:val="231F20"/>
          <w:sz w:val="13"/>
        </w:rPr>
        <w:t>Wound</w:t>
      </w:r>
      <w:proofErr w:type="spellEnd"/>
      <w:r>
        <w:rPr>
          <w:color w:val="231F20"/>
          <w:sz w:val="13"/>
        </w:rPr>
        <w:t xml:space="preserve"> J 2020; 17(5):1405–23.</w:t>
      </w:r>
    </w:p>
    <w:p w14:paraId="795DF0E7" w14:textId="77777777" w:rsidR="002C739A" w:rsidRDefault="008E3B39">
      <w:pPr>
        <w:pStyle w:val="Odstavecseseznamem"/>
        <w:numPr>
          <w:ilvl w:val="0"/>
          <w:numId w:val="1"/>
        </w:numPr>
        <w:tabs>
          <w:tab w:val="left" w:pos="471"/>
        </w:tabs>
        <w:spacing w:line="249" w:lineRule="auto"/>
        <w:ind w:left="470" w:right="162"/>
        <w:jc w:val="left"/>
        <w:rPr>
          <w:sz w:val="13"/>
        </w:rPr>
      </w:pPr>
      <w:r>
        <w:rPr>
          <w:color w:val="231F20"/>
          <w:sz w:val="13"/>
        </w:rPr>
        <w:t xml:space="preserve">Polit D, Beck C. Essentials </w:t>
      </w:r>
      <w:proofErr w:type="spellStart"/>
      <w:r>
        <w:rPr>
          <w:color w:val="231F20"/>
          <w:sz w:val="13"/>
        </w:rPr>
        <w:t>of</w:t>
      </w:r>
      <w:proofErr w:type="spellEnd"/>
      <w:r>
        <w:rPr>
          <w:color w:val="231F20"/>
          <w:sz w:val="13"/>
        </w:rPr>
        <w:t xml:space="preserve"> </w:t>
      </w:r>
      <w:proofErr w:type="spellStart"/>
      <w:r>
        <w:rPr>
          <w:color w:val="231F20"/>
          <w:sz w:val="13"/>
        </w:rPr>
        <w:t>nursing</w:t>
      </w:r>
      <w:proofErr w:type="spellEnd"/>
      <w:r>
        <w:rPr>
          <w:color w:val="231F20"/>
          <w:sz w:val="13"/>
        </w:rPr>
        <w:t xml:space="preserve"> </w:t>
      </w:r>
      <w:proofErr w:type="spellStart"/>
      <w:r>
        <w:rPr>
          <w:color w:val="231F20"/>
          <w:sz w:val="13"/>
        </w:rPr>
        <w:t>research</w:t>
      </w:r>
      <w:proofErr w:type="spellEnd"/>
      <w:r>
        <w:rPr>
          <w:color w:val="231F20"/>
          <w:sz w:val="13"/>
        </w:rPr>
        <w:t xml:space="preserve">. 8th </w:t>
      </w:r>
      <w:proofErr w:type="spellStart"/>
      <w:r>
        <w:rPr>
          <w:color w:val="231F20"/>
          <w:sz w:val="13"/>
        </w:rPr>
        <w:t>ed</w:t>
      </w:r>
      <w:proofErr w:type="spellEnd"/>
      <w:r>
        <w:rPr>
          <w:color w:val="231F20"/>
          <w:sz w:val="13"/>
        </w:rPr>
        <w:t xml:space="preserve">. Philadelphia: </w:t>
      </w:r>
      <w:proofErr w:type="spellStart"/>
      <w:r>
        <w:rPr>
          <w:color w:val="231F20"/>
          <w:sz w:val="13"/>
        </w:rPr>
        <w:t>Lippincott</w:t>
      </w:r>
      <w:proofErr w:type="spellEnd"/>
      <w:r>
        <w:rPr>
          <w:color w:val="231F20"/>
          <w:sz w:val="13"/>
        </w:rPr>
        <w:t xml:space="preserve"> </w:t>
      </w:r>
      <w:proofErr w:type="spellStart"/>
      <w:r>
        <w:rPr>
          <w:color w:val="231F20"/>
          <w:sz w:val="13"/>
        </w:rPr>
        <w:t>Williams</w:t>
      </w:r>
      <w:proofErr w:type="spellEnd"/>
      <w:r>
        <w:rPr>
          <w:color w:val="231F20"/>
          <w:sz w:val="13"/>
        </w:rPr>
        <w:t xml:space="preserve"> &amp; Wilkins; 2014.</w:t>
      </w:r>
    </w:p>
    <w:p w14:paraId="795DF0E8" w14:textId="77777777" w:rsidR="002C739A" w:rsidRDefault="008E3B39">
      <w:pPr>
        <w:pStyle w:val="Odstavecseseznamem"/>
        <w:numPr>
          <w:ilvl w:val="0"/>
          <w:numId w:val="1"/>
        </w:numPr>
        <w:tabs>
          <w:tab w:val="left" w:pos="471"/>
        </w:tabs>
        <w:spacing w:line="249" w:lineRule="auto"/>
        <w:ind w:left="470" w:right="86"/>
        <w:jc w:val="left"/>
        <w:rPr>
          <w:sz w:val="13"/>
        </w:rPr>
      </w:pPr>
      <w:r>
        <w:rPr>
          <w:color w:val="231F20"/>
          <w:sz w:val="13"/>
        </w:rPr>
        <w:t xml:space="preserve">Blum, K [Internet]. </w:t>
      </w:r>
      <w:proofErr w:type="spellStart"/>
      <w:r>
        <w:rPr>
          <w:color w:val="231F20"/>
          <w:sz w:val="13"/>
        </w:rPr>
        <w:t>Nurses</w:t>
      </w:r>
      <w:proofErr w:type="spellEnd"/>
      <w:r>
        <w:rPr>
          <w:color w:val="231F20"/>
          <w:sz w:val="13"/>
        </w:rPr>
        <w:t xml:space="preserve"> </w:t>
      </w:r>
      <w:proofErr w:type="spellStart"/>
      <w:r>
        <w:rPr>
          <w:color w:val="231F20"/>
          <w:sz w:val="13"/>
        </w:rPr>
        <w:t>lead</w:t>
      </w:r>
      <w:proofErr w:type="spellEnd"/>
      <w:r>
        <w:rPr>
          <w:color w:val="231F20"/>
          <w:sz w:val="13"/>
        </w:rPr>
        <w:t xml:space="preserve"> </w:t>
      </w:r>
      <w:proofErr w:type="spellStart"/>
      <w:r>
        <w:rPr>
          <w:color w:val="231F20"/>
          <w:sz w:val="13"/>
        </w:rPr>
        <w:t>creation</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prone</w:t>
      </w:r>
      <w:proofErr w:type="spellEnd"/>
      <w:r>
        <w:rPr>
          <w:color w:val="231F20"/>
          <w:sz w:val="13"/>
        </w:rPr>
        <w:t xml:space="preserve"> team’ to </w:t>
      </w:r>
      <w:proofErr w:type="spellStart"/>
      <w:r>
        <w:rPr>
          <w:color w:val="231F20"/>
          <w:sz w:val="13"/>
        </w:rPr>
        <w:t>help</w:t>
      </w:r>
      <w:proofErr w:type="spellEnd"/>
      <w:r>
        <w:rPr>
          <w:color w:val="231F20"/>
          <w:sz w:val="13"/>
        </w:rPr>
        <w:t xml:space="preserve"> </w:t>
      </w:r>
      <w:proofErr w:type="spellStart"/>
      <w:r>
        <w:rPr>
          <w:color w:val="231F20"/>
          <w:sz w:val="13"/>
        </w:rPr>
        <w:t>manage</w:t>
      </w:r>
      <w:proofErr w:type="spellEnd"/>
      <w:r>
        <w:rPr>
          <w:color w:val="231F20"/>
          <w:sz w:val="13"/>
        </w:rPr>
        <w:t xml:space="preserve"> </w:t>
      </w:r>
      <w:proofErr w:type="spellStart"/>
      <w:r>
        <w:rPr>
          <w:color w:val="231F20"/>
          <w:sz w:val="13"/>
        </w:rPr>
        <w:t>patients</w:t>
      </w:r>
      <w:proofErr w:type="spellEnd"/>
      <w:r>
        <w:rPr>
          <w:color w:val="231F20"/>
          <w:sz w:val="13"/>
        </w:rPr>
        <w:t xml:space="preserve"> </w:t>
      </w:r>
      <w:proofErr w:type="spellStart"/>
      <w:r>
        <w:rPr>
          <w:color w:val="231F20"/>
          <w:sz w:val="13"/>
        </w:rPr>
        <w:t>with</w:t>
      </w:r>
      <w:proofErr w:type="spellEnd"/>
      <w:r>
        <w:rPr>
          <w:color w:val="231F20"/>
          <w:sz w:val="13"/>
        </w:rPr>
        <w:t xml:space="preserve"> </w:t>
      </w:r>
      <w:proofErr w:type="spellStart"/>
      <w:r>
        <w:rPr>
          <w:color w:val="231F20"/>
          <w:sz w:val="13"/>
        </w:rPr>
        <w:t>coronavirus</w:t>
      </w:r>
      <w:proofErr w:type="spellEnd"/>
      <w:r>
        <w:rPr>
          <w:color w:val="231F20"/>
          <w:sz w:val="13"/>
        </w:rPr>
        <w:t xml:space="preserve"> </w:t>
      </w:r>
      <w:proofErr w:type="spellStart"/>
      <w:r>
        <w:rPr>
          <w:color w:val="231F20"/>
          <w:sz w:val="13"/>
        </w:rPr>
        <w:t>who</w:t>
      </w:r>
      <w:proofErr w:type="spellEnd"/>
      <w:r>
        <w:rPr>
          <w:color w:val="231F20"/>
          <w:sz w:val="13"/>
        </w:rPr>
        <w:t xml:space="preserve"> are in </w:t>
      </w:r>
      <w:proofErr w:type="spellStart"/>
      <w:r>
        <w:rPr>
          <w:color w:val="231F20"/>
          <w:sz w:val="13"/>
        </w:rPr>
        <w:t>crisis</w:t>
      </w:r>
      <w:proofErr w:type="spellEnd"/>
      <w:r>
        <w:rPr>
          <w:color w:val="231F20"/>
          <w:sz w:val="13"/>
        </w:rPr>
        <w:t xml:space="preserve">. Baltimore, MD: </w:t>
      </w:r>
      <w:proofErr w:type="spellStart"/>
      <w:r>
        <w:rPr>
          <w:color w:val="231F20"/>
          <w:sz w:val="13"/>
        </w:rPr>
        <w:t>Johns</w:t>
      </w:r>
      <w:proofErr w:type="spellEnd"/>
      <w:r>
        <w:rPr>
          <w:color w:val="231F20"/>
          <w:sz w:val="13"/>
        </w:rPr>
        <w:t xml:space="preserve"> </w:t>
      </w:r>
      <w:proofErr w:type="spellStart"/>
      <w:r>
        <w:rPr>
          <w:color w:val="231F20"/>
          <w:sz w:val="13"/>
        </w:rPr>
        <w:t>Hopkins</w:t>
      </w:r>
      <w:proofErr w:type="spellEnd"/>
      <w:r>
        <w:rPr>
          <w:color w:val="231F20"/>
          <w:sz w:val="13"/>
        </w:rPr>
        <w:t xml:space="preserve"> </w:t>
      </w:r>
      <w:hyperlink r:id="rId37">
        <w:proofErr w:type="spellStart"/>
        <w:r>
          <w:rPr>
            <w:color w:val="231F20"/>
            <w:sz w:val="13"/>
          </w:rPr>
          <w:t>Medicine</w:t>
        </w:r>
        <w:proofErr w:type="spellEnd"/>
        <w:r>
          <w:rPr>
            <w:color w:val="231F20"/>
            <w:sz w:val="13"/>
          </w:rPr>
          <w:t>; [2020 May 6].</w:t>
        </w:r>
      </w:hyperlink>
      <w:hyperlink r:id="rId38">
        <w:r>
          <w:rPr>
            <w:color w:val="231F20"/>
            <w:sz w:val="13"/>
          </w:rPr>
          <w:t xml:space="preserve"> </w:t>
        </w:r>
        <w:proofErr w:type="spellStart"/>
        <w:r>
          <w:rPr>
            <w:color w:val="231F20"/>
            <w:sz w:val="13"/>
          </w:rPr>
          <w:t>Available</w:t>
        </w:r>
        <w:proofErr w:type="spellEnd"/>
        <w:r>
          <w:rPr>
            <w:color w:val="231F20"/>
            <w:sz w:val="13"/>
          </w:rPr>
          <w:t xml:space="preserve"> </w:t>
        </w:r>
        <w:proofErr w:type="spellStart"/>
        <w:r>
          <w:rPr>
            <w:color w:val="231F20"/>
            <w:sz w:val="13"/>
          </w:rPr>
          <w:t>at</w:t>
        </w:r>
        <w:proofErr w:type="spellEnd"/>
        <w:r>
          <w:rPr>
            <w:color w:val="231F20"/>
            <w:sz w:val="13"/>
          </w:rPr>
          <w:t>:</w:t>
        </w:r>
      </w:hyperlink>
      <w:hyperlink r:id="rId39">
        <w:r>
          <w:rPr>
            <w:color w:val="231F20"/>
            <w:sz w:val="13"/>
          </w:rPr>
          <w:t xml:space="preserve"> [https://www</w:t>
        </w:r>
      </w:hyperlink>
      <w:r>
        <w:rPr>
          <w:color w:val="231F20"/>
          <w:sz w:val="13"/>
        </w:rPr>
        <w:t>. hopkinsmedicine.org/</w:t>
      </w:r>
      <w:proofErr w:type="spellStart"/>
      <w:r>
        <w:rPr>
          <w:color w:val="231F20"/>
          <w:sz w:val="13"/>
        </w:rPr>
        <w:t>coronavirus</w:t>
      </w:r>
      <w:proofErr w:type="spellEnd"/>
      <w:r>
        <w:rPr>
          <w:color w:val="231F20"/>
          <w:sz w:val="13"/>
        </w:rPr>
        <w:t>/</w:t>
      </w:r>
      <w:proofErr w:type="spellStart"/>
      <w:r>
        <w:rPr>
          <w:color w:val="231F20"/>
          <w:sz w:val="13"/>
        </w:rPr>
        <w:t>articles</w:t>
      </w:r>
      <w:proofErr w:type="spellEnd"/>
      <w:r>
        <w:rPr>
          <w:color w:val="231F20"/>
          <w:sz w:val="13"/>
        </w:rPr>
        <w:t>/</w:t>
      </w:r>
      <w:proofErr w:type="spellStart"/>
      <w:r>
        <w:rPr>
          <w:color w:val="231F20"/>
          <w:sz w:val="13"/>
        </w:rPr>
        <w:t>prone</w:t>
      </w:r>
      <w:proofErr w:type="spellEnd"/>
      <w:r>
        <w:rPr>
          <w:color w:val="231F20"/>
          <w:sz w:val="13"/>
        </w:rPr>
        <w:t xml:space="preserve">- </w:t>
      </w:r>
      <w:proofErr w:type="gramStart"/>
      <w:r>
        <w:rPr>
          <w:color w:val="231F20"/>
          <w:sz w:val="13"/>
        </w:rPr>
        <w:t>team</w:t>
      </w:r>
      <w:proofErr w:type="gramEnd"/>
      <w:r>
        <w:rPr>
          <w:color w:val="231F20"/>
          <w:sz w:val="13"/>
        </w:rPr>
        <w:t>.</w:t>
      </w:r>
      <w:proofErr w:type="gramStart"/>
      <w:r>
        <w:rPr>
          <w:color w:val="231F20"/>
          <w:sz w:val="13"/>
        </w:rPr>
        <w:t>html</w:t>
      </w:r>
      <w:proofErr w:type="gramEnd"/>
      <w:r>
        <w:rPr>
          <w:color w:val="231F20"/>
          <w:sz w:val="13"/>
        </w:rPr>
        <w:t>].</w:t>
      </w:r>
    </w:p>
    <w:p w14:paraId="795DF0E9" w14:textId="77777777" w:rsidR="002C739A" w:rsidRDefault="008E3B39">
      <w:pPr>
        <w:pStyle w:val="Odstavecseseznamem"/>
        <w:numPr>
          <w:ilvl w:val="0"/>
          <w:numId w:val="1"/>
        </w:numPr>
        <w:tabs>
          <w:tab w:val="left" w:pos="471"/>
        </w:tabs>
        <w:spacing w:before="49" w:line="249" w:lineRule="auto"/>
        <w:ind w:left="470"/>
        <w:jc w:val="left"/>
        <w:rPr>
          <w:sz w:val="13"/>
        </w:rPr>
      </w:pPr>
      <w:proofErr w:type="spellStart"/>
      <w:r>
        <w:rPr>
          <w:color w:val="231F20"/>
          <w:sz w:val="13"/>
        </w:rPr>
        <w:t>National</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Injury</w:t>
      </w:r>
      <w:proofErr w:type="spellEnd"/>
      <w:r>
        <w:rPr>
          <w:color w:val="231F20"/>
          <w:sz w:val="13"/>
        </w:rPr>
        <w:t xml:space="preserve"> </w:t>
      </w:r>
      <w:proofErr w:type="spellStart"/>
      <w:r>
        <w:rPr>
          <w:color w:val="231F20"/>
          <w:sz w:val="13"/>
        </w:rPr>
        <w:t>Advisory</w:t>
      </w:r>
      <w:proofErr w:type="spellEnd"/>
      <w:r>
        <w:rPr>
          <w:color w:val="231F20"/>
          <w:sz w:val="13"/>
        </w:rPr>
        <w:t xml:space="preserve"> Panel [Internet]. </w:t>
      </w:r>
      <w:proofErr w:type="spellStart"/>
      <w:r>
        <w:rPr>
          <w:color w:val="231F20"/>
          <w:sz w:val="13"/>
        </w:rPr>
        <w:t>Pressure</w:t>
      </w:r>
      <w:proofErr w:type="spellEnd"/>
      <w:r>
        <w:rPr>
          <w:color w:val="231F20"/>
          <w:sz w:val="13"/>
        </w:rPr>
        <w:t xml:space="preserve"> </w:t>
      </w:r>
      <w:proofErr w:type="spellStart"/>
      <w:r>
        <w:rPr>
          <w:color w:val="231F20"/>
          <w:sz w:val="13"/>
        </w:rPr>
        <w:t>injury</w:t>
      </w:r>
      <w:proofErr w:type="spellEnd"/>
      <w:r>
        <w:rPr>
          <w:color w:val="231F20"/>
          <w:sz w:val="13"/>
        </w:rPr>
        <w:t xml:space="preserve"> </w:t>
      </w:r>
      <w:proofErr w:type="spellStart"/>
      <w:r>
        <w:rPr>
          <w:color w:val="231F20"/>
          <w:sz w:val="13"/>
        </w:rPr>
        <w:t>prevention</w:t>
      </w:r>
      <w:proofErr w:type="spellEnd"/>
      <w:r>
        <w:rPr>
          <w:color w:val="231F20"/>
          <w:sz w:val="13"/>
        </w:rPr>
        <w:t xml:space="preserve">: PIP </w:t>
      </w:r>
      <w:proofErr w:type="spellStart"/>
      <w:r>
        <w:rPr>
          <w:color w:val="231F20"/>
          <w:sz w:val="13"/>
        </w:rPr>
        <w:t>tips</w:t>
      </w:r>
      <w:proofErr w:type="spellEnd"/>
      <w:r>
        <w:rPr>
          <w:color w:val="231F20"/>
          <w:sz w:val="13"/>
        </w:rPr>
        <w:t xml:space="preserve"> </w:t>
      </w:r>
      <w:proofErr w:type="spellStart"/>
      <w:r>
        <w:rPr>
          <w:color w:val="231F20"/>
          <w:sz w:val="13"/>
        </w:rPr>
        <w:t>for</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positioning</w:t>
      </w:r>
      <w:proofErr w:type="spellEnd"/>
      <w:r>
        <w:rPr>
          <w:color w:val="231F20"/>
          <w:sz w:val="13"/>
        </w:rPr>
        <w:t xml:space="preserve"> [2020]. </w:t>
      </w:r>
      <w:proofErr w:type="spellStart"/>
      <w:r>
        <w:rPr>
          <w:color w:val="231F20"/>
          <w:sz w:val="13"/>
        </w:rPr>
        <w:t>Available</w:t>
      </w:r>
      <w:proofErr w:type="spellEnd"/>
      <w:r>
        <w:rPr>
          <w:color w:val="231F20"/>
          <w:sz w:val="13"/>
        </w:rPr>
        <w:t xml:space="preserve"> </w:t>
      </w:r>
      <w:proofErr w:type="spellStart"/>
      <w:r>
        <w:rPr>
          <w:color w:val="231F20"/>
          <w:sz w:val="13"/>
        </w:rPr>
        <w:t>at</w:t>
      </w:r>
      <w:proofErr w:type="spellEnd"/>
      <w:r>
        <w:rPr>
          <w:color w:val="231F20"/>
          <w:sz w:val="13"/>
        </w:rPr>
        <w:t xml:space="preserve">: [https://cdn.ymaws. </w:t>
      </w:r>
      <w:proofErr w:type="spellStart"/>
      <w:r>
        <w:rPr>
          <w:color w:val="231F20"/>
          <w:sz w:val="13"/>
        </w:rPr>
        <w:t>com</w:t>
      </w:r>
      <w:proofErr w:type="spellEnd"/>
      <w:r>
        <w:rPr>
          <w:color w:val="231F20"/>
          <w:sz w:val="13"/>
        </w:rPr>
        <w:t>/npiap.com/</w:t>
      </w:r>
      <w:proofErr w:type="spellStart"/>
      <w:r>
        <w:rPr>
          <w:color w:val="231F20"/>
          <w:sz w:val="13"/>
        </w:rPr>
        <w:t>resource</w:t>
      </w:r>
      <w:proofErr w:type="spellEnd"/>
      <w:r>
        <w:rPr>
          <w:color w:val="231F20"/>
          <w:sz w:val="13"/>
        </w:rPr>
        <w:t>/</w:t>
      </w:r>
      <w:proofErr w:type="spellStart"/>
      <w:r>
        <w:rPr>
          <w:color w:val="231F20"/>
          <w:sz w:val="13"/>
        </w:rPr>
        <w:t>resmgr</w:t>
      </w:r>
      <w:proofErr w:type="spellEnd"/>
      <w:r>
        <w:rPr>
          <w:color w:val="231F20"/>
          <w:sz w:val="13"/>
        </w:rPr>
        <w:t>/</w:t>
      </w:r>
      <w:proofErr w:type="spellStart"/>
      <w:r>
        <w:rPr>
          <w:color w:val="231F20"/>
          <w:sz w:val="13"/>
        </w:rPr>
        <w:t>online_store</w:t>
      </w:r>
      <w:proofErr w:type="spellEnd"/>
      <w:r>
        <w:rPr>
          <w:color w:val="231F20"/>
          <w:sz w:val="13"/>
        </w:rPr>
        <w:t>/</w:t>
      </w:r>
      <w:proofErr w:type="spellStart"/>
      <w:r>
        <w:rPr>
          <w:color w:val="231F20"/>
          <w:sz w:val="13"/>
        </w:rPr>
        <w:t>posters</w:t>
      </w:r>
      <w:proofErr w:type="spellEnd"/>
      <w:r>
        <w:rPr>
          <w:color w:val="231F20"/>
          <w:sz w:val="13"/>
        </w:rPr>
        <w:t>/ npiap_pip_tips_-_proning_202.pdf].</w:t>
      </w:r>
    </w:p>
    <w:p w14:paraId="795DF0EA" w14:textId="77777777" w:rsidR="002C739A" w:rsidRDefault="008E3B39">
      <w:pPr>
        <w:pStyle w:val="Odstavecseseznamem"/>
        <w:numPr>
          <w:ilvl w:val="0"/>
          <w:numId w:val="1"/>
        </w:numPr>
        <w:tabs>
          <w:tab w:val="left" w:pos="471"/>
        </w:tabs>
        <w:spacing w:line="249" w:lineRule="auto"/>
        <w:ind w:left="470" w:right="2"/>
        <w:jc w:val="left"/>
        <w:rPr>
          <w:sz w:val="13"/>
        </w:rPr>
      </w:pPr>
      <w:proofErr w:type="spellStart"/>
      <w:r>
        <w:rPr>
          <w:color w:val="231F20"/>
          <w:sz w:val="13"/>
        </w:rPr>
        <w:t>Nurses</w:t>
      </w:r>
      <w:proofErr w:type="spellEnd"/>
      <w:r>
        <w:rPr>
          <w:color w:val="231F20"/>
          <w:sz w:val="13"/>
        </w:rPr>
        <w:t xml:space="preserve"> </w:t>
      </w:r>
      <w:proofErr w:type="spellStart"/>
      <w:r>
        <w:rPr>
          <w:color w:val="231F20"/>
          <w:sz w:val="13"/>
        </w:rPr>
        <w:t>Specialized</w:t>
      </w:r>
      <w:proofErr w:type="spellEnd"/>
      <w:r>
        <w:rPr>
          <w:color w:val="231F20"/>
          <w:sz w:val="13"/>
        </w:rPr>
        <w:t xml:space="preserve"> in </w:t>
      </w:r>
      <w:proofErr w:type="spellStart"/>
      <w:r>
        <w:rPr>
          <w:color w:val="231F20"/>
          <w:sz w:val="13"/>
        </w:rPr>
        <w:t>Wound</w:t>
      </w:r>
      <w:proofErr w:type="spellEnd"/>
      <w:r>
        <w:rPr>
          <w:color w:val="231F20"/>
          <w:sz w:val="13"/>
        </w:rPr>
        <w:t xml:space="preserve">, </w:t>
      </w:r>
      <w:proofErr w:type="spellStart"/>
      <w:r>
        <w:rPr>
          <w:color w:val="231F20"/>
          <w:sz w:val="13"/>
        </w:rPr>
        <w:t>Ostomy</w:t>
      </w:r>
      <w:proofErr w:type="spellEnd"/>
      <w:r>
        <w:rPr>
          <w:color w:val="231F20"/>
          <w:sz w:val="13"/>
        </w:rPr>
        <w:t xml:space="preserve"> and </w:t>
      </w:r>
      <w:proofErr w:type="spellStart"/>
      <w:r>
        <w:rPr>
          <w:color w:val="231F20"/>
          <w:sz w:val="13"/>
        </w:rPr>
        <w:t>Continence</w:t>
      </w:r>
      <w:proofErr w:type="spellEnd"/>
      <w:r>
        <w:rPr>
          <w:color w:val="231F20"/>
          <w:sz w:val="13"/>
        </w:rPr>
        <w:t xml:space="preserve"> </w:t>
      </w:r>
      <w:proofErr w:type="spellStart"/>
      <w:r>
        <w:rPr>
          <w:color w:val="231F20"/>
          <w:sz w:val="13"/>
        </w:rPr>
        <w:t>Canada</w:t>
      </w:r>
      <w:proofErr w:type="spellEnd"/>
      <w:r>
        <w:rPr>
          <w:color w:val="231F20"/>
          <w:sz w:val="13"/>
        </w:rPr>
        <w:t xml:space="preserve"> [Internet]. NSWOCC Best </w:t>
      </w:r>
      <w:proofErr w:type="spellStart"/>
      <w:r>
        <w:rPr>
          <w:color w:val="231F20"/>
          <w:sz w:val="13"/>
        </w:rPr>
        <w:t>practice</w:t>
      </w:r>
      <w:proofErr w:type="spellEnd"/>
      <w:r>
        <w:rPr>
          <w:color w:val="231F20"/>
          <w:sz w:val="13"/>
        </w:rPr>
        <w:t xml:space="preserve"> </w:t>
      </w:r>
      <w:proofErr w:type="spellStart"/>
      <w:r>
        <w:rPr>
          <w:color w:val="231F20"/>
          <w:sz w:val="13"/>
        </w:rPr>
        <w:t>recommendations</w:t>
      </w:r>
      <w:proofErr w:type="spellEnd"/>
      <w:r>
        <w:rPr>
          <w:color w:val="231F20"/>
          <w:sz w:val="13"/>
        </w:rPr>
        <w:t xml:space="preserve"> </w:t>
      </w:r>
      <w:proofErr w:type="spellStart"/>
      <w:r>
        <w:rPr>
          <w:color w:val="231F20"/>
          <w:sz w:val="13"/>
        </w:rPr>
        <w:t>for</w:t>
      </w:r>
      <w:proofErr w:type="spellEnd"/>
      <w:r>
        <w:rPr>
          <w:color w:val="231F20"/>
          <w:sz w:val="13"/>
        </w:rPr>
        <w:t xml:space="preserve"> skin </w:t>
      </w:r>
      <w:proofErr w:type="spellStart"/>
      <w:r>
        <w:rPr>
          <w:color w:val="231F20"/>
          <w:sz w:val="13"/>
        </w:rPr>
        <w:t>health</w:t>
      </w:r>
      <w:proofErr w:type="spellEnd"/>
      <w:r>
        <w:rPr>
          <w:color w:val="231F20"/>
          <w:sz w:val="13"/>
        </w:rPr>
        <w:t xml:space="preserve"> </w:t>
      </w:r>
      <w:proofErr w:type="spellStart"/>
      <w:r>
        <w:rPr>
          <w:color w:val="231F20"/>
          <w:sz w:val="13"/>
        </w:rPr>
        <w:t>among</w:t>
      </w:r>
      <w:proofErr w:type="spellEnd"/>
      <w:r>
        <w:rPr>
          <w:color w:val="231F20"/>
          <w:sz w:val="13"/>
        </w:rPr>
        <w:t xml:space="preserve"> </w:t>
      </w:r>
      <w:proofErr w:type="spellStart"/>
      <w:r>
        <w:rPr>
          <w:color w:val="231F20"/>
          <w:sz w:val="13"/>
        </w:rPr>
        <w:t>critically</w:t>
      </w:r>
      <w:proofErr w:type="spellEnd"/>
      <w:r>
        <w:rPr>
          <w:color w:val="231F20"/>
          <w:sz w:val="13"/>
        </w:rPr>
        <w:t xml:space="preserve"> </w:t>
      </w:r>
      <w:proofErr w:type="spellStart"/>
      <w:r>
        <w:rPr>
          <w:color w:val="231F20"/>
          <w:sz w:val="13"/>
        </w:rPr>
        <w:t>ill</w:t>
      </w:r>
      <w:proofErr w:type="spellEnd"/>
      <w:r>
        <w:rPr>
          <w:color w:val="231F20"/>
          <w:sz w:val="13"/>
        </w:rPr>
        <w:t xml:space="preserve"> </w:t>
      </w:r>
      <w:proofErr w:type="spellStart"/>
      <w:r>
        <w:rPr>
          <w:color w:val="231F20"/>
          <w:sz w:val="13"/>
        </w:rPr>
        <w:t>patients</w:t>
      </w:r>
      <w:proofErr w:type="spellEnd"/>
      <w:r>
        <w:rPr>
          <w:color w:val="231F20"/>
          <w:sz w:val="13"/>
        </w:rPr>
        <w:t xml:space="preserve"> - </w:t>
      </w:r>
      <w:proofErr w:type="spellStart"/>
      <w:r>
        <w:rPr>
          <w:color w:val="231F20"/>
          <w:sz w:val="13"/>
        </w:rPr>
        <w:t>with</w:t>
      </w:r>
      <w:proofErr w:type="spellEnd"/>
      <w:r>
        <w:rPr>
          <w:color w:val="231F20"/>
          <w:sz w:val="13"/>
        </w:rPr>
        <w:t xml:space="preserve"> </w:t>
      </w:r>
      <w:proofErr w:type="spellStart"/>
      <w:r>
        <w:rPr>
          <w:color w:val="231F20"/>
          <w:sz w:val="13"/>
        </w:rPr>
        <w:t>an</w:t>
      </w:r>
      <w:proofErr w:type="spellEnd"/>
      <w:r>
        <w:rPr>
          <w:color w:val="231F20"/>
          <w:sz w:val="13"/>
        </w:rPr>
        <w:t xml:space="preserve"> </w:t>
      </w:r>
      <w:proofErr w:type="spellStart"/>
      <w:r>
        <w:rPr>
          <w:color w:val="231F20"/>
          <w:sz w:val="13"/>
        </w:rPr>
        <w:t>emphasis</w:t>
      </w:r>
      <w:proofErr w:type="spellEnd"/>
      <w:r>
        <w:rPr>
          <w:color w:val="231F20"/>
          <w:sz w:val="13"/>
        </w:rPr>
        <w:t xml:space="preserve"> on </w:t>
      </w:r>
      <w:proofErr w:type="spellStart"/>
      <w:r>
        <w:rPr>
          <w:color w:val="231F20"/>
          <w:sz w:val="13"/>
        </w:rPr>
        <w:t>critically</w:t>
      </w:r>
      <w:proofErr w:type="spellEnd"/>
      <w:r>
        <w:rPr>
          <w:color w:val="231F20"/>
          <w:sz w:val="13"/>
        </w:rPr>
        <w:t xml:space="preserve"> </w:t>
      </w:r>
      <w:proofErr w:type="spellStart"/>
      <w:r>
        <w:rPr>
          <w:color w:val="231F20"/>
          <w:sz w:val="13"/>
        </w:rPr>
        <w:t>ill</w:t>
      </w:r>
      <w:proofErr w:type="spellEnd"/>
      <w:r>
        <w:rPr>
          <w:color w:val="231F20"/>
          <w:sz w:val="13"/>
        </w:rPr>
        <w:t xml:space="preserve"> </w:t>
      </w:r>
      <w:proofErr w:type="spellStart"/>
      <w:r>
        <w:rPr>
          <w:color w:val="231F20"/>
          <w:sz w:val="13"/>
        </w:rPr>
        <w:t>individuals</w:t>
      </w:r>
      <w:proofErr w:type="spellEnd"/>
      <w:r>
        <w:rPr>
          <w:color w:val="231F20"/>
          <w:sz w:val="13"/>
        </w:rPr>
        <w:t xml:space="preserve"> </w:t>
      </w:r>
      <w:proofErr w:type="spellStart"/>
      <w:r>
        <w:rPr>
          <w:color w:val="231F20"/>
          <w:sz w:val="13"/>
        </w:rPr>
        <w:t>suffering</w:t>
      </w:r>
      <w:proofErr w:type="spellEnd"/>
      <w:r>
        <w:rPr>
          <w:color w:val="231F20"/>
          <w:sz w:val="13"/>
        </w:rPr>
        <w:t xml:space="preserve"> </w:t>
      </w:r>
      <w:proofErr w:type="spellStart"/>
      <w:r>
        <w:rPr>
          <w:color w:val="231F20"/>
          <w:sz w:val="13"/>
        </w:rPr>
        <w:t>from</w:t>
      </w:r>
      <w:proofErr w:type="spellEnd"/>
      <w:r>
        <w:rPr>
          <w:color w:val="231F20"/>
          <w:sz w:val="13"/>
        </w:rPr>
        <w:t xml:space="preserve"> COVID-19 [2020]. </w:t>
      </w:r>
      <w:hyperlink r:id="rId40">
        <w:proofErr w:type="spellStart"/>
        <w:r>
          <w:rPr>
            <w:color w:val="231F20"/>
            <w:sz w:val="13"/>
          </w:rPr>
          <w:t>Available</w:t>
        </w:r>
        <w:proofErr w:type="spellEnd"/>
        <w:r>
          <w:rPr>
            <w:color w:val="231F20"/>
            <w:sz w:val="13"/>
          </w:rPr>
          <w:t xml:space="preserve"> </w:t>
        </w:r>
        <w:proofErr w:type="spellStart"/>
        <w:r>
          <w:rPr>
            <w:color w:val="231F20"/>
            <w:sz w:val="13"/>
          </w:rPr>
          <w:t>at</w:t>
        </w:r>
        <w:proofErr w:type="spellEnd"/>
        <w:r>
          <w:rPr>
            <w:color w:val="231F20"/>
            <w:sz w:val="13"/>
          </w:rPr>
          <w:t>:</w:t>
        </w:r>
      </w:hyperlink>
      <w:hyperlink r:id="rId41">
        <w:r>
          <w:rPr>
            <w:color w:val="231F20"/>
            <w:sz w:val="13"/>
          </w:rPr>
          <w:t xml:space="preserve"> [http://nswoc.ca/wp-content/</w:t>
        </w:r>
      </w:hyperlink>
      <w:r>
        <w:rPr>
          <w:color w:val="231F20"/>
          <w:sz w:val="13"/>
        </w:rPr>
        <w:t xml:space="preserve"> </w:t>
      </w:r>
      <w:proofErr w:type="spellStart"/>
      <w:r>
        <w:rPr>
          <w:color w:val="231F20"/>
          <w:sz w:val="13"/>
        </w:rPr>
        <w:t>uploads</w:t>
      </w:r>
      <w:proofErr w:type="spellEnd"/>
      <w:r>
        <w:rPr>
          <w:color w:val="231F20"/>
          <w:sz w:val="13"/>
        </w:rPr>
        <w:t>/2020/06/</w:t>
      </w:r>
      <w:proofErr w:type="spellStart"/>
      <w:r>
        <w:rPr>
          <w:color w:val="231F20"/>
          <w:sz w:val="13"/>
        </w:rPr>
        <w:t>nswocc-best-practice</w:t>
      </w:r>
      <w:proofErr w:type="spellEnd"/>
      <w:r>
        <w:rPr>
          <w:color w:val="231F20"/>
          <w:sz w:val="13"/>
        </w:rPr>
        <w:t xml:space="preserve">- </w:t>
      </w:r>
      <w:proofErr w:type="spellStart"/>
      <w:r>
        <w:rPr>
          <w:color w:val="231F20"/>
          <w:sz w:val="13"/>
        </w:rPr>
        <w:t>recommendations</w:t>
      </w:r>
      <w:proofErr w:type="spellEnd"/>
      <w:r>
        <w:rPr>
          <w:color w:val="231F20"/>
          <w:sz w:val="13"/>
        </w:rPr>
        <w:t>-</w:t>
      </w:r>
      <w:proofErr w:type="spellStart"/>
      <w:r>
        <w:rPr>
          <w:color w:val="231F20"/>
          <w:sz w:val="13"/>
        </w:rPr>
        <w:t>for</w:t>
      </w:r>
      <w:proofErr w:type="spellEnd"/>
      <w:r>
        <w:rPr>
          <w:color w:val="231F20"/>
          <w:sz w:val="13"/>
        </w:rPr>
        <w:t>-skin-</w:t>
      </w:r>
      <w:proofErr w:type="spellStart"/>
      <w:r>
        <w:rPr>
          <w:color w:val="231F20"/>
          <w:sz w:val="13"/>
        </w:rPr>
        <w:t>health</w:t>
      </w:r>
      <w:proofErr w:type="spellEnd"/>
      <w:r>
        <w:rPr>
          <w:color w:val="231F20"/>
          <w:sz w:val="13"/>
        </w:rPr>
        <w:t>-</w:t>
      </w:r>
      <w:proofErr w:type="spellStart"/>
      <w:r>
        <w:rPr>
          <w:color w:val="231F20"/>
          <w:sz w:val="13"/>
        </w:rPr>
        <w:t>among-critically-ill</w:t>
      </w:r>
      <w:proofErr w:type="spellEnd"/>
      <w:r>
        <w:rPr>
          <w:color w:val="231F20"/>
          <w:sz w:val="13"/>
        </w:rPr>
        <w:t>- patients-.pdf].</w:t>
      </w:r>
    </w:p>
    <w:p w14:paraId="795DF0EB" w14:textId="77777777" w:rsidR="002C739A" w:rsidRDefault="008E3B39">
      <w:pPr>
        <w:pStyle w:val="Odstavecseseznamem"/>
        <w:numPr>
          <w:ilvl w:val="0"/>
          <w:numId w:val="1"/>
        </w:numPr>
        <w:tabs>
          <w:tab w:val="left" w:pos="471"/>
        </w:tabs>
        <w:spacing w:before="49" w:line="249" w:lineRule="auto"/>
        <w:ind w:left="470" w:right="88"/>
        <w:jc w:val="left"/>
        <w:rPr>
          <w:sz w:val="13"/>
        </w:rPr>
      </w:pPr>
      <w:proofErr w:type="spellStart"/>
      <w:r>
        <w:rPr>
          <w:color w:val="231F20"/>
          <w:sz w:val="13"/>
        </w:rPr>
        <w:t>Faculty</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Intensive</w:t>
      </w:r>
      <w:proofErr w:type="spellEnd"/>
      <w:r>
        <w:rPr>
          <w:color w:val="231F20"/>
          <w:sz w:val="13"/>
        </w:rPr>
        <w:t xml:space="preserve"> Care </w:t>
      </w:r>
      <w:proofErr w:type="spellStart"/>
      <w:r>
        <w:rPr>
          <w:color w:val="231F20"/>
          <w:sz w:val="13"/>
        </w:rPr>
        <w:t>Medicine</w:t>
      </w:r>
      <w:proofErr w:type="spellEnd"/>
      <w:r>
        <w:rPr>
          <w:color w:val="231F20"/>
          <w:sz w:val="13"/>
        </w:rPr>
        <w:t xml:space="preserve"> and </w:t>
      </w:r>
      <w:proofErr w:type="spellStart"/>
      <w:r>
        <w:rPr>
          <w:color w:val="231F20"/>
          <w:sz w:val="13"/>
        </w:rPr>
        <w:t>Intensive</w:t>
      </w:r>
      <w:proofErr w:type="spellEnd"/>
      <w:r>
        <w:rPr>
          <w:color w:val="231F20"/>
          <w:sz w:val="13"/>
        </w:rPr>
        <w:t xml:space="preserve"> Care Society. </w:t>
      </w:r>
      <w:proofErr w:type="spellStart"/>
      <w:r>
        <w:rPr>
          <w:color w:val="231F20"/>
          <w:sz w:val="13"/>
        </w:rPr>
        <w:t>Guidance</w:t>
      </w:r>
      <w:proofErr w:type="spellEnd"/>
      <w:r>
        <w:rPr>
          <w:color w:val="231F20"/>
          <w:sz w:val="13"/>
        </w:rPr>
        <w:t xml:space="preserve"> </w:t>
      </w:r>
      <w:proofErr w:type="spellStart"/>
      <w:r>
        <w:rPr>
          <w:color w:val="231F20"/>
          <w:sz w:val="13"/>
        </w:rPr>
        <w:t>for</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positioning</w:t>
      </w:r>
      <w:proofErr w:type="spellEnd"/>
      <w:r>
        <w:rPr>
          <w:color w:val="231F20"/>
          <w:sz w:val="13"/>
        </w:rPr>
        <w:t xml:space="preserve"> in </w:t>
      </w:r>
      <w:hyperlink r:id="rId42">
        <w:proofErr w:type="spellStart"/>
        <w:r>
          <w:rPr>
            <w:color w:val="231F20"/>
            <w:sz w:val="13"/>
          </w:rPr>
          <w:t>adult</w:t>
        </w:r>
        <w:proofErr w:type="spellEnd"/>
        <w:r>
          <w:rPr>
            <w:color w:val="231F20"/>
            <w:sz w:val="13"/>
          </w:rPr>
          <w:t xml:space="preserve"> </w:t>
        </w:r>
        <w:proofErr w:type="spellStart"/>
        <w:r>
          <w:rPr>
            <w:color w:val="231F20"/>
            <w:sz w:val="13"/>
          </w:rPr>
          <w:t>critical</w:t>
        </w:r>
        <w:proofErr w:type="spellEnd"/>
        <w:r>
          <w:rPr>
            <w:color w:val="231F20"/>
            <w:sz w:val="13"/>
          </w:rPr>
          <w:t xml:space="preserve"> care [2019].</w:t>
        </w:r>
      </w:hyperlink>
      <w:hyperlink r:id="rId43">
        <w:r>
          <w:rPr>
            <w:color w:val="231F20"/>
            <w:sz w:val="13"/>
          </w:rPr>
          <w:t xml:space="preserve"> </w:t>
        </w:r>
        <w:proofErr w:type="spellStart"/>
        <w:r>
          <w:rPr>
            <w:color w:val="231F20"/>
            <w:sz w:val="13"/>
          </w:rPr>
          <w:t>Available</w:t>
        </w:r>
        <w:proofErr w:type="spellEnd"/>
        <w:r>
          <w:rPr>
            <w:color w:val="231F20"/>
            <w:sz w:val="13"/>
          </w:rPr>
          <w:t xml:space="preserve"> </w:t>
        </w:r>
        <w:proofErr w:type="spellStart"/>
        <w:r>
          <w:rPr>
            <w:color w:val="231F20"/>
            <w:sz w:val="13"/>
          </w:rPr>
          <w:t>at</w:t>
        </w:r>
        <w:proofErr w:type="spellEnd"/>
        <w:r>
          <w:rPr>
            <w:color w:val="231F20"/>
            <w:sz w:val="13"/>
          </w:rPr>
          <w:t>:</w:t>
        </w:r>
      </w:hyperlink>
      <w:hyperlink r:id="rId44">
        <w:r>
          <w:rPr>
            <w:color w:val="231F20"/>
            <w:sz w:val="13"/>
          </w:rPr>
          <w:t xml:space="preserve"> [https://www</w:t>
        </w:r>
      </w:hyperlink>
      <w:r>
        <w:rPr>
          <w:color w:val="231F20"/>
          <w:sz w:val="13"/>
        </w:rPr>
        <w:t>. ficm.ac.uk/</w:t>
      </w:r>
      <w:proofErr w:type="spellStart"/>
      <w:r>
        <w:rPr>
          <w:color w:val="231F20"/>
          <w:sz w:val="13"/>
        </w:rPr>
        <w:t>sites</w:t>
      </w:r>
      <w:proofErr w:type="spellEnd"/>
      <w:r>
        <w:rPr>
          <w:color w:val="231F20"/>
          <w:sz w:val="13"/>
        </w:rPr>
        <w:t>/default/</w:t>
      </w:r>
      <w:proofErr w:type="spellStart"/>
      <w:r>
        <w:rPr>
          <w:color w:val="231F20"/>
          <w:sz w:val="13"/>
        </w:rPr>
        <w:t>files</w:t>
      </w:r>
      <w:proofErr w:type="spellEnd"/>
      <w:r>
        <w:rPr>
          <w:color w:val="231F20"/>
          <w:sz w:val="13"/>
        </w:rPr>
        <w:t>/</w:t>
      </w:r>
      <w:proofErr w:type="spellStart"/>
      <w:r>
        <w:rPr>
          <w:color w:val="231F20"/>
          <w:sz w:val="13"/>
        </w:rPr>
        <w:t>prone_position_in</w:t>
      </w:r>
      <w:proofErr w:type="spellEnd"/>
      <w:r>
        <w:rPr>
          <w:color w:val="231F20"/>
          <w:sz w:val="13"/>
        </w:rPr>
        <w:t>_ adult_critical_care_2019.pdf]</w:t>
      </w:r>
    </w:p>
    <w:p w14:paraId="795DF0EC" w14:textId="77777777" w:rsidR="002C739A" w:rsidRDefault="008E3B39">
      <w:pPr>
        <w:pStyle w:val="Odstavecseseznamem"/>
        <w:numPr>
          <w:ilvl w:val="0"/>
          <w:numId w:val="1"/>
        </w:numPr>
        <w:tabs>
          <w:tab w:val="left" w:pos="471"/>
        </w:tabs>
        <w:spacing w:before="49" w:line="249" w:lineRule="auto"/>
        <w:ind w:left="470" w:right="148"/>
        <w:jc w:val="left"/>
        <w:rPr>
          <w:sz w:val="13"/>
        </w:rPr>
      </w:pPr>
      <w:r>
        <w:rPr>
          <w:color w:val="231F20"/>
          <w:sz w:val="13"/>
        </w:rPr>
        <w:t xml:space="preserve">Hampton S. Film </w:t>
      </w:r>
      <w:proofErr w:type="spellStart"/>
      <w:r>
        <w:rPr>
          <w:color w:val="231F20"/>
          <w:sz w:val="13"/>
        </w:rPr>
        <w:t>subjects</w:t>
      </w:r>
      <w:proofErr w:type="spellEnd"/>
      <w:r>
        <w:rPr>
          <w:color w:val="231F20"/>
          <w:sz w:val="13"/>
        </w:rPr>
        <w:t xml:space="preserve"> </w:t>
      </w:r>
      <w:proofErr w:type="spellStart"/>
      <w:r>
        <w:rPr>
          <w:color w:val="231F20"/>
          <w:sz w:val="13"/>
        </w:rPr>
        <w:t>win</w:t>
      </w:r>
      <w:proofErr w:type="spellEnd"/>
      <w:r>
        <w:rPr>
          <w:color w:val="231F20"/>
          <w:sz w:val="13"/>
        </w:rPr>
        <w:t xml:space="preserve"> </w:t>
      </w:r>
      <w:proofErr w:type="spellStart"/>
      <w:r>
        <w:rPr>
          <w:color w:val="231F20"/>
          <w:sz w:val="13"/>
        </w:rPr>
        <w:t>the</w:t>
      </w:r>
      <w:proofErr w:type="spellEnd"/>
      <w:r>
        <w:rPr>
          <w:color w:val="231F20"/>
          <w:sz w:val="13"/>
        </w:rPr>
        <w:t xml:space="preserve"> </w:t>
      </w:r>
      <w:proofErr w:type="spellStart"/>
      <w:r>
        <w:rPr>
          <w:color w:val="231F20"/>
          <w:sz w:val="13"/>
        </w:rPr>
        <w:t>day</w:t>
      </w:r>
      <w:proofErr w:type="spellEnd"/>
      <w:r>
        <w:rPr>
          <w:color w:val="231F20"/>
          <w:sz w:val="13"/>
        </w:rPr>
        <w:t xml:space="preserve">. </w:t>
      </w:r>
      <w:proofErr w:type="spellStart"/>
      <w:r>
        <w:rPr>
          <w:color w:val="231F20"/>
          <w:sz w:val="13"/>
        </w:rPr>
        <w:t>Nurs</w:t>
      </w:r>
      <w:proofErr w:type="spellEnd"/>
      <w:r>
        <w:rPr>
          <w:color w:val="231F20"/>
          <w:sz w:val="13"/>
        </w:rPr>
        <w:t xml:space="preserve"> </w:t>
      </w:r>
      <w:proofErr w:type="spellStart"/>
      <w:r>
        <w:rPr>
          <w:color w:val="231F20"/>
          <w:sz w:val="13"/>
        </w:rPr>
        <w:t>Times</w:t>
      </w:r>
      <w:proofErr w:type="spellEnd"/>
      <w:r>
        <w:rPr>
          <w:color w:val="231F20"/>
          <w:sz w:val="13"/>
        </w:rPr>
        <w:t xml:space="preserve"> 1998; 94(24):80–2.</w:t>
      </w:r>
    </w:p>
    <w:p w14:paraId="795DF0ED" w14:textId="77777777" w:rsidR="002C739A" w:rsidRDefault="008E3B39">
      <w:pPr>
        <w:pStyle w:val="Odstavecseseznamem"/>
        <w:numPr>
          <w:ilvl w:val="0"/>
          <w:numId w:val="1"/>
        </w:numPr>
        <w:tabs>
          <w:tab w:val="left" w:pos="471"/>
        </w:tabs>
        <w:spacing w:line="249" w:lineRule="auto"/>
        <w:ind w:left="470" w:right="9"/>
        <w:jc w:val="left"/>
        <w:rPr>
          <w:sz w:val="13"/>
        </w:rPr>
      </w:pPr>
      <w:proofErr w:type="spellStart"/>
      <w:r>
        <w:rPr>
          <w:color w:val="231F20"/>
          <w:sz w:val="13"/>
        </w:rPr>
        <w:t>Bliss</w:t>
      </w:r>
      <w:proofErr w:type="spellEnd"/>
      <w:r>
        <w:rPr>
          <w:color w:val="231F20"/>
          <w:sz w:val="13"/>
        </w:rPr>
        <w:t xml:space="preserve"> D, </w:t>
      </w:r>
      <w:proofErr w:type="spellStart"/>
      <w:r>
        <w:rPr>
          <w:color w:val="231F20"/>
          <w:sz w:val="13"/>
        </w:rPr>
        <w:t>Zehrer</w:t>
      </w:r>
      <w:proofErr w:type="spellEnd"/>
      <w:r>
        <w:rPr>
          <w:color w:val="231F20"/>
          <w:sz w:val="13"/>
        </w:rPr>
        <w:t xml:space="preserve"> C, </w:t>
      </w:r>
      <w:proofErr w:type="spellStart"/>
      <w:r>
        <w:rPr>
          <w:color w:val="231F20"/>
          <w:sz w:val="13"/>
        </w:rPr>
        <w:t>Savik</w:t>
      </w:r>
      <w:proofErr w:type="spellEnd"/>
      <w:r>
        <w:rPr>
          <w:color w:val="231F20"/>
          <w:sz w:val="13"/>
        </w:rPr>
        <w:t xml:space="preserve"> K, </w:t>
      </w:r>
      <w:proofErr w:type="spellStart"/>
      <w:r>
        <w:rPr>
          <w:color w:val="231F20"/>
          <w:sz w:val="13"/>
        </w:rPr>
        <w:t>Thayer</w:t>
      </w:r>
      <w:proofErr w:type="spellEnd"/>
      <w:r>
        <w:rPr>
          <w:color w:val="231F20"/>
          <w:sz w:val="13"/>
        </w:rPr>
        <w:t xml:space="preserve"> D, Smith G. </w:t>
      </w:r>
      <w:proofErr w:type="spellStart"/>
      <w:r>
        <w:rPr>
          <w:color w:val="231F20"/>
          <w:sz w:val="13"/>
        </w:rPr>
        <w:t>Incontinence-associated</w:t>
      </w:r>
      <w:proofErr w:type="spellEnd"/>
      <w:r>
        <w:rPr>
          <w:color w:val="231F20"/>
          <w:sz w:val="13"/>
        </w:rPr>
        <w:t xml:space="preserve"> skin </w:t>
      </w:r>
      <w:proofErr w:type="spellStart"/>
      <w:r>
        <w:rPr>
          <w:color w:val="231F20"/>
          <w:sz w:val="13"/>
        </w:rPr>
        <w:t>damage</w:t>
      </w:r>
      <w:proofErr w:type="spellEnd"/>
      <w:r>
        <w:rPr>
          <w:color w:val="231F20"/>
          <w:sz w:val="13"/>
        </w:rPr>
        <w:t xml:space="preserve"> in </w:t>
      </w:r>
      <w:proofErr w:type="spellStart"/>
      <w:r>
        <w:rPr>
          <w:color w:val="231F20"/>
          <w:sz w:val="13"/>
        </w:rPr>
        <w:t>nursing</w:t>
      </w:r>
      <w:proofErr w:type="spellEnd"/>
      <w:r>
        <w:rPr>
          <w:color w:val="231F20"/>
          <w:sz w:val="13"/>
        </w:rPr>
        <w:t xml:space="preserve"> </w:t>
      </w:r>
      <w:proofErr w:type="spellStart"/>
      <w:r>
        <w:rPr>
          <w:color w:val="231F20"/>
          <w:sz w:val="13"/>
        </w:rPr>
        <w:t>home</w:t>
      </w:r>
      <w:proofErr w:type="spellEnd"/>
      <w:r>
        <w:rPr>
          <w:color w:val="231F20"/>
          <w:sz w:val="13"/>
        </w:rPr>
        <w:t xml:space="preserve"> </w:t>
      </w:r>
      <w:proofErr w:type="spellStart"/>
      <w:r>
        <w:rPr>
          <w:color w:val="231F20"/>
          <w:sz w:val="13"/>
        </w:rPr>
        <w:t>residents</w:t>
      </w:r>
      <w:proofErr w:type="spellEnd"/>
      <w:r>
        <w:rPr>
          <w:color w:val="231F20"/>
          <w:sz w:val="13"/>
        </w:rPr>
        <w:t xml:space="preserve">: A </w:t>
      </w:r>
      <w:proofErr w:type="spellStart"/>
      <w:r>
        <w:rPr>
          <w:color w:val="231F20"/>
          <w:sz w:val="13"/>
        </w:rPr>
        <w:t>secondary</w:t>
      </w:r>
      <w:proofErr w:type="spellEnd"/>
      <w:r>
        <w:rPr>
          <w:color w:val="231F20"/>
          <w:sz w:val="13"/>
        </w:rPr>
        <w:t xml:space="preserve"> </w:t>
      </w:r>
      <w:proofErr w:type="spellStart"/>
      <w:r>
        <w:rPr>
          <w:color w:val="231F20"/>
          <w:sz w:val="13"/>
        </w:rPr>
        <w:t>analysis</w:t>
      </w:r>
      <w:proofErr w:type="spellEnd"/>
      <w:r>
        <w:rPr>
          <w:color w:val="231F20"/>
          <w:sz w:val="13"/>
        </w:rPr>
        <w:t xml:space="preserve"> </w:t>
      </w:r>
      <w:proofErr w:type="spellStart"/>
      <w:r>
        <w:rPr>
          <w:color w:val="231F20"/>
          <w:sz w:val="13"/>
        </w:rPr>
        <w:t>of</w:t>
      </w:r>
      <w:proofErr w:type="spellEnd"/>
      <w:r>
        <w:rPr>
          <w:color w:val="231F20"/>
          <w:sz w:val="13"/>
        </w:rPr>
        <w:t xml:space="preserve"> a </w:t>
      </w:r>
      <w:proofErr w:type="spellStart"/>
      <w:r>
        <w:rPr>
          <w:color w:val="231F20"/>
          <w:sz w:val="13"/>
        </w:rPr>
        <w:t>prospective</w:t>
      </w:r>
      <w:proofErr w:type="spellEnd"/>
      <w:r>
        <w:rPr>
          <w:color w:val="231F20"/>
          <w:sz w:val="13"/>
        </w:rPr>
        <w:t xml:space="preserve">, </w:t>
      </w:r>
      <w:proofErr w:type="spellStart"/>
      <w:r>
        <w:rPr>
          <w:color w:val="231F20"/>
          <w:sz w:val="13"/>
        </w:rPr>
        <w:t>multicenter</w:t>
      </w:r>
      <w:proofErr w:type="spellEnd"/>
      <w:r>
        <w:rPr>
          <w:color w:val="231F20"/>
          <w:sz w:val="13"/>
        </w:rPr>
        <w:t xml:space="preserve"> study. </w:t>
      </w:r>
      <w:proofErr w:type="spellStart"/>
      <w:r>
        <w:rPr>
          <w:color w:val="231F20"/>
          <w:sz w:val="13"/>
        </w:rPr>
        <w:t>Ostomy</w:t>
      </w:r>
      <w:proofErr w:type="spellEnd"/>
      <w:r>
        <w:rPr>
          <w:color w:val="231F20"/>
          <w:sz w:val="13"/>
        </w:rPr>
        <w:t xml:space="preserve"> </w:t>
      </w:r>
      <w:proofErr w:type="spellStart"/>
      <w:r>
        <w:rPr>
          <w:color w:val="231F20"/>
          <w:sz w:val="13"/>
        </w:rPr>
        <w:t>Wound</w:t>
      </w:r>
      <w:proofErr w:type="spellEnd"/>
      <w:r>
        <w:rPr>
          <w:color w:val="231F20"/>
          <w:sz w:val="13"/>
        </w:rPr>
        <w:t xml:space="preserve"> </w:t>
      </w:r>
      <w:proofErr w:type="spellStart"/>
      <w:r>
        <w:rPr>
          <w:color w:val="231F20"/>
          <w:sz w:val="13"/>
        </w:rPr>
        <w:t>Manage</w:t>
      </w:r>
      <w:proofErr w:type="spellEnd"/>
      <w:r>
        <w:rPr>
          <w:color w:val="231F20"/>
          <w:sz w:val="13"/>
        </w:rPr>
        <w:t xml:space="preserve"> 2006; 52(12):46–55.</w:t>
      </w:r>
    </w:p>
    <w:p w14:paraId="795DF0EE" w14:textId="77777777" w:rsidR="002C739A" w:rsidRDefault="008E3B39">
      <w:pPr>
        <w:pStyle w:val="Odstavecseseznamem"/>
        <w:numPr>
          <w:ilvl w:val="0"/>
          <w:numId w:val="1"/>
        </w:numPr>
        <w:tabs>
          <w:tab w:val="left" w:pos="471"/>
        </w:tabs>
        <w:spacing w:line="249" w:lineRule="auto"/>
        <w:ind w:left="470" w:right="9"/>
        <w:jc w:val="left"/>
        <w:rPr>
          <w:sz w:val="13"/>
        </w:rPr>
      </w:pPr>
      <w:proofErr w:type="spellStart"/>
      <w:r>
        <w:rPr>
          <w:color w:val="231F20"/>
          <w:sz w:val="13"/>
        </w:rPr>
        <w:t>Bliss</w:t>
      </w:r>
      <w:proofErr w:type="spellEnd"/>
      <w:r>
        <w:rPr>
          <w:color w:val="231F20"/>
          <w:sz w:val="13"/>
        </w:rPr>
        <w:t xml:space="preserve"> D, </w:t>
      </w:r>
      <w:proofErr w:type="spellStart"/>
      <w:r>
        <w:rPr>
          <w:color w:val="231F20"/>
          <w:sz w:val="13"/>
        </w:rPr>
        <w:t>Zehrer</w:t>
      </w:r>
      <w:proofErr w:type="spellEnd"/>
      <w:r>
        <w:rPr>
          <w:color w:val="231F20"/>
          <w:sz w:val="13"/>
        </w:rPr>
        <w:t xml:space="preserve"> C, </w:t>
      </w:r>
      <w:proofErr w:type="spellStart"/>
      <w:r>
        <w:rPr>
          <w:color w:val="231F20"/>
          <w:sz w:val="13"/>
        </w:rPr>
        <w:t>Savik</w:t>
      </w:r>
      <w:proofErr w:type="spellEnd"/>
      <w:r>
        <w:rPr>
          <w:color w:val="231F20"/>
          <w:sz w:val="13"/>
        </w:rPr>
        <w:t xml:space="preserve"> K, Smith G, </w:t>
      </w:r>
      <w:proofErr w:type="spellStart"/>
      <w:r>
        <w:rPr>
          <w:color w:val="231F20"/>
          <w:sz w:val="13"/>
        </w:rPr>
        <w:t>Hedblom</w:t>
      </w:r>
      <w:proofErr w:type="spellEnd"/>
      <w:r>
        <w:rPr>
          <w:color w:val="231F20"/>
          <w:sz w:val="13"/>
        </w:rPr>
        <w:t xml:space="preserve"> E. </w:t>
      </w:r>
      <w:proofErr w:type="spellStart"/>
      <w:r>
        <w:rPr>
          <w:color w:val="231F20"/>
          <w:sz w:val="13"/>
        </w:rPr>
        <w:t>An</w:t>
      </w:r>
      <w:proofErr w:type="spellEnd"/>
      <w:r>
        <w:rPr>
          <w:color w:val="231F20"/>
          <w:sz w:val="13"/>
        </w:rPr>
        <w:t xml:space="preserve"> </w:t>
      </w:r>
      <w:proofErr w:type="spellStart"/>
      <w:r>
        <w:rPr>
          <w:color w:val="231F20"/>
          <w:sz w:val="13"/>
        </w:rPr>
        <w:t>economic</w:t>
      </w:r>
      <w:proofErr w:type="spellEnd"/>
      <w:r>
        <w:rPr>
          <w:color w:val="231F20"/>
          <w:sz w:val="13"/>
        </w:rPr>
        <w:t xml:space="preserve"> </w:t>
      </w:r>
      <w:proofErr w:type="spellStart"/>
      <w:r>
        <w:rPr>
          <w:color w:val="231F20"/>
          <w:sz w:val="13"/>
        </w:rPr>
        <w:t>evaluation</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four</w:t>
      </w:r>
      <w:proofErr w:type="spellEnd"/>
      <w:r>
        <w:rPr>
          <w:color w:val="231F20"/>
          <w:sz w:val="13"/>
        </w:rPr>
        <w:t xml:space="preserve"> skin </w:t>
      </w:r>
      <w:proofErr w:type="spellStart"/>
      <w:r>
        <w:rPr>
          <w:color w:val="231F20"/>
          <w:sz w:val="13"/>
        </w:rPr>
        <w:t>damage</w:t>
      </w:r>
      <w:proofErr w:type="spellEnd"/>
      <w:r>
        <w:rPr>
          <w:color w:val="231F20"/>
          <w:sz w:val="13"/>
        </w:rPr>
        <w:t xml:space="preserve"> </w:t>
      </w:r>
      <w:proofErr w:type="spellStart"/>
      <w:r>
        <w:rPr>
          <w:color w:val="231F20"/>
          <w:sz w:val="13"/>
        </w:rPr>
        <w:t>prevention</w:t>
      </w:r>
      <w:proofErr w:type="spellEnd"/>
      <w:r>
        <w:rPr>
          <w:color w:val="231F20"/>
          <w:sz w:val="13"/>
        </w:rPr>
        <w:t xml:space="preserve"> </w:t>
      </w:r>
      <w:proofErr w:type="spellStart"/>
      <w:r>
        <w:rPr>
          <w:color w:val="231F20"/>
          <w:sz w:val="13"/>
        </w:rPr>
        <w:t>regimens</w:t>
      </w:r>
      <w:proofErr w:type="spellEnd"/>
      <w:r>
        <w:rPr>
          <w:color w:val="231F20"/>
          <w:sz w:val="13"/>
        </w:rPr>
        <w:t xml:space="preserve"> in </w:t>
      </w:r>
      <w:proofErr w:type="spellStart"/>
      <w:r>
        <w:rPr>
          <w:color w:val="231F20"/>
          <w:sz w:val="13"/>
        </w:rPr>
        <w:t>nursing</w:t>
      </w:r>
      <w:proofErr w:type="spellEnd"/>
      <w:r>
        <w:rPr>
          <w:color w:val="231F20"/>
          <w:sz w:val="13"/>
        </w:rPr>
        <w:t xml:space="preserve"> </w:t>
      </w:r>
      <w:proofErr w:type="spellStart"/>
      <w:r>
        <w:rPr>
          <w:color w:val="231F20"/>
          <w:sz w:val="13"/>
        </w:rPr>
        <w:t>home</w:t>
      </w:r>
      <w:proofErr w:type="spellEnd"/>
      <w:r>
        <w:rPr>
          <w:color w:val="231F20"/>
          <w:sz w:val="13"/>
        </w:rPr>
        <w:t xml:space="preserve"> </w:t>
      </w:r>
      <w:proofErr w:type="spellStart"/>
      <w:r>
        <w:rPr>
          <w:color w:val="231F20"/>
          <w:sz w:val="13"/>
        </w:rPr>
        <w:t>residents</w:t>
      </w:r>
      <w:proofErr w:type="spellEnd"/>
      <w:r>
        <w:rPr>
          <w:color w:val="231F20"/>
          <w:sz w:val="13"/>
        </w:rPr>
        <w:t xml:space="preserve"> </w:t>
      </w:r>
      <w:proofErr w:type="spellStart"/>
      <w:r>
        <w:rPr>
          <w:color w:val="231F20"/>
          <w:sz w:val="13"/>
        </w:rPr>
        <w:t>with</w:t>
      </w:r>
      <w:proofErr w:type="spellEnd"/>
      <w:r>
        <w:rPr>
          <w:color w:val="231F20"/>
          <w:sz w:val="13"/>
        </w:rPr>
        <w:t xml:space="preserve"> </w:t>
      </w:r>
      <w:proofErr w:type="spellStart"/>
      <w:r>
        <w:rPr>
          <w:color w:val="231F20"/>
          <w:sz w:val="13"/>
        </w:rPr>
        <w:t>incontinence</w:t>
      </w:r>
      <w:proofErr w:type="spellEnd"/>
      <w:r>
        <w:rPr>
          <w:color w:val="231F20"/>
          <w:sz w:val="13"/>
        </w:rPr>
        <w:t xml:space="preserve">: </w:t>
      </w:r>
      <w:proofErr w:type="spellStart"/>
      <w:r>
        <w:rPr>
          <w:color w:val="231F20"/>
          <w:sz w:val="13"/>
        </w:rPr>
        <w:t>economics</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gramStart"/>
      <w:r>
        <w:rPr>
          <w:color w:val="231F20"/>
          <w:sz w:val="13"/>
        </w:rPr>
        <w:t>skin</w:t>
      </w:r>
      <w:proofErr w:type="gramEnd"/>
      <w:r>
        <w:rPr>
          <w:color w:val="231F20"/>
          <w:sz w:val="13"/>
        </w:rPr>
        <w:t xml:space="preserve"> </w:t>
      </w:r>
      <w:proofErr w:type="spellStart"/>
      <w:r>
        <w:rPr>
          <w:color w:val="231F20"/>
          <w:sz w:val="13"/>
        </w:rPr>
        <w:t>damage</w:t>
      </w:r>
      <w:proofErr w:type="spellEnd"/>
      <w:r>
        <w:rPr>
          <w:color w:val="231F20"/>
          <w:sz w:val="13"/>
        </w:rPr>
        <w:t xml:space="preserve"> </w:t>
      </w:r>
      <w:proofErr w:type="spellStart"/>
      <w:r>
        <w:rPr>
          <w:color w:val="231F20"/>
          <w:sz w:val="13"/>
        </w:rPr>
        <w:t>prevention</w:t>
      </w:r>
      <w:proofErr w:type="spellEnd"/>
      <w:r>
        <w:rPr>
          <w:color w:val="231F20"/>
          <w:sz w:val="13"/>
        </w:rPr>
        <w:t xml:space="preserve">. J </w:t>
      </w:r>
      <w:proofErr w:type="spellStart"/>
      <w:r>
        <w:rPr>
          <w:color w:val="231F20"/>
          <w:sz w:val="13"/>
        </w:rPr>
        <w:t>Wound</w:t>
      </w:r>
      <w:proofErr w:type="spellEnd"/>
      <w:r>
        <w:rPr>
          <w:color w:val="231F20"/>
          <w:sz w:val="13"/>
        </w:rPr>
        <w:t xml:space="preserve"> </w:t>
      </w:r>
      <w:proofErr w:type="spellStart"/>
      <w:r>
        <w:rPr>
          <w:color w:val="231F20"/>
          <w:sz w:val="13"/>
        </w:rPr>
        <w:t>Ostomy</w:t>
      </w:r>
      <w:proofErr w:type="spellEnd"/>
      <w:r>
        <w:rPr>
          <w:color w:val="231F20"/>
          <w:sz w:val="13"/>
        </w:rPr>
        <w:t xml:space="preserve"> </w:t>
      </w:r>
      <w:proofErr w:type="spellStart"/>
      <w:r>
        <w:rPr>
          <w:color w:val="231F20"/>
          <w:sz w:val="13"/>
        </w:rPr>
        <w:t>Continence</w:t>
      </w:r>
      <w:proofErr w:type="spellEnd"/>
      <w:r>
        <w:rPr>
          <w:color w:val="231F20"/>
          <w:sz w:val="13"/>
        </w:rPr>
        <w:t xml:space="preserve"> </w:t>
      </w:r>
      <w:proofErr w:type="spellStart"/>
      <w:r>
        <w:rPr>
          <w:color w:val="231F20"/>
          <w:sz w:val="13"/>
        </w:rPr>
        <w:t>Nurs</w:t>
      </w:r>
      <w:proofErr w:type="spellEnd"/>
      <w:r>
        <w:rPr>
          <w:color w:val="231F20"/>
          <w:sz w:val="13"/>
        </w:rPr>
        <w:t xml:space="preserve"> 2007; 34(2):143– 52.</w:t>
      </w:r>
    </w:p>
    <w:p w14:paraId="795DF0EF" w14:textId="77777777" w:rsidR="002C739A" w:rsidRDefault="008E3B39">
      <w:pPr>
        <w:pStyle w:val="Zkladntext"/>
        <w:rPr>
          <w:sz w:val="14"/>
        </w:rPr>
      </w:pPr>
      <w:r>
        <w:br w:type="column"/>
      </w:r>
    </w:p>
    <w:p w14:paraId="795DF0F0" w14:textId="77777777" w:rsidR="002C739A" w:rsidRDefault="002C739A">
      <w:pPr>
        <w:pStyle w:val="Zkladntext"/>
        <w:rPr>
          <w:sz w:val="14"/>
        </w:rPr>
      </w:pPr>
    </w:p>
    <w:p w14:paraId="795DF0F1" w14:textId="77777777" w:rsidR="002C739A" w:rsidRDefault="002C739A">
      <w:pPr>
        <w:pStyle w:val="Zkladntext"/>
        <w:rPr>
          <w:sz w:val="14"/>
        </w:rPr>
      </w:pPr>
    </w:p>
    <w:p w14:paraId="795DF0F2" w14:textId="77777777" w:rsidR="002C739A" w:rsidRDefault="002C739A">
      <w:pPr>
        <w:pStyle w:val="Zkladntext"/>
        <w:rPr>
          <w:sz w:val="14"/>
        </w:rPr>
      </w:pPr>
    </w:p>
    <w:p w14:paraId="795DF0F3" w14:textId="77777777" w:rsidR="002C739A" w:rsidRDefault="002C739A">
      <w:pPr>
        <w:pStyle w:val="Zkladntext"/>
        <w:spacing w:before="8"/>
        <w:rPr>
          <w:sz w:val="18"/>
        </w:rPr>
      </w:pPr>
    </w:p>
    <w:p w14:paraId="795DF0F4" w14:textId="77777777" w:rsidR="002C739A" w:rsidRDefault="008E3B39">
      <w:pPr>
        <w:pStyle w:val="Odstavecseseznamem"/>
        <w:numPr>
          <w:ilvl w:val="0"/>
          <w:numId w:val="1"/>
        </w:numPr>
        <w:tabs>
          <w:tab w:val="left" w:pos="454"/>
        </w:tabs>
        <w:spacing w:before="0" w:line="249" w:lineRule="auto"/>
        <w:ind w:left="453" w:right="810"/>
        <w:jc w:val="left"/>
        <w:rPr>
          <w:sz w:val="13"/>
        </w:rPr>
      </w:pPr>
      <w:proofErr w:type="spellStart"/>
      <w:r>
        <w:rPr>
          <w:color w:val="231F20"/>
          <w:sz w:val="13"/>
        </w:rPr>
        <w:t>Rolstad</w:t>
      </w:r>
      <w:proofErr w:type="spellEnd"/>
      <w:r>
        <w:rPr>
          <w:color w:val="231F20"/>
          <w:sz w:val="13"/>
        </w:rPr>
        <w:t xml:space="preserve"> BS, </w:t>
      </w:r>
      <w:proofErr w:type="spellStart"/>
      <w:r>
        <w:rPr>
          <w:color w:val="231F20"/>
          <w:sz w:val="13"/>
        </w:rPr>
        <w:t>Borchert</w:t>
      </w:r>
      <w:proofErr w:type="spellEnd"/>
      <w:r>
        <w:rPr>
          <w:color w:val="231F20"/>
          <w:sz w:val="13"/>
        </w:rPr>
        <w:t xml:space="preserve"> K, </w:t>
      </w:r>
      <w:proofErr w:type="spellStart"/>
      <w:r>
        <w:rPr>
          <w:color w:val="231F20"/>
          <w:sz w:val="13"/>
        </w:rPr>
        <w:t>Magnan</w:t>
      </w:r>
      <w:proofErr w:type="spellEnd"/>
      <w:r>
        <w:rPr>
          <w:color w:val="231F20"/>
          <w:sz w:val="13"/>
        </w:rPr>
        <w:t xml:space="preserve"> S, </w:t>
      </w:r>
      <w:proofErr w:type="spellStart"/>
      <w:r>
        <w:rPr>
          <w:color w:val="231F20"/>
          <w:sz w:val="13"/>
        </w:rPr>
        <w:t>Scheel</w:t>
      </w:r>
      <w:proofErr w:type="spellEnd"/>
      <w:r>
        <w:rPr>
          <w:color w:val="231F20"/>
          <w:sz w:val="13"/>
        </w:rPr>
        <w:t xml:space="preserve"> N. A </w:t>
      </w:r>
      <w:proofErr w:type="spellStart"/>
      <w:r>
        <w:rPr>
          <w:color w:val="231F20"/>
          <w:sz w:val="13"/>
        </w:rPr>
        <w:t>comparison</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an</w:t>
      </w:r>
      <w:proofErr w:type="spellEnd"/>
      <w:r>
        <w:rPr>
          <w:color w:val="231F20"/>
          <w:sz w:val="13"/>
        </w:rPr>
        <w:t xml:space="preserve"> </w:t>
      </w:r>
      <w:proofErr w:type="spellStart"/>
      <w:r>
        <w:rPr>
          <w:color w:val="231F20"/>
          <w:sz w:val="13"/>
        </w:rPr>
        <w:t>alcohol-based</w:t>
      </w:r>
      <w:proofErr w:type="spellEnd"/>
      <w:r>
        <w:rPr>
          <w:color w:val="231F20"/>
          <w:sz w:val="13"/>
        </w:rPr>
        <w:t xml:space="preserve"> and a </w:t>
      </w:r>
      <w:proofErr w:type="spellStart"/>
      <w:r>
        <w:rPr>
          <w:color w:val="231F20"/>
          <w:sz w:val="13"/>
        </w:rPr>
        <w:t>siloxane-based</w:t>
      </w:r>
      <w:proofErr w:type="spellEnd"/>
      <w:r>
        <w:rPr>
          <w:color w:val="231F20"/>
          <w:sz w:val="13"/>
        </w:rPr>
        <w:t xml:space="preserve"> peri-</w:t>
      </w:r>
      <w:proofErr w:type="spellStart"/>
      <w:r>
        <w:rPr>
          <w:color w:val="231F20"/>
          <w:sz w:val="13"/>
        </w:rPr>
        <w:t>wound</w:t>
      </w:r>
      <w:proofErr w:type="spellEnd"/>
      <w:r>
        <w:rPr>
          <w:color w:val="231F20"/>
          <w:sz w:val="13"/>
        </w:rPr>
        <w:t xml:space="preserve"> skin </w:t>
      </w:r>
      <w:proofErr w:type="spellStart"/>
      <w:r>
        <w:rPr>
          <w:color w:val="231F20"/>
          <w:sz w:val="13"/>
        </w:rPr>
        <w:t>protectant</w:t>
      </w:r>
      <w:proofErr w:type="spellEnd"/>
      <w:r>
        <w:rPr>
          <w:color w:val="231F20"/>
          <w:sz w:val="13"/>
        </w:rPr>
        <w:t xml:space="preserve">. J </w:t>
      </w:r>
      <w:proofErr w:type="spellStart"/>
      <w:r>
        <w:rPr>
          <w:color w:val="231F20"/>
          <w:sz w:val="13"/>
        </w:rPr>
        <w:t>Wound</w:t>
      </w:r>
      <w:proofErr w:type="spellEnd"/>
      <w:r>
        <w:rPr>
          <w:color w:val="231F20"/>
          <w:sz w:val="13"/>
        </w:rPr>
        <w:t xml:space="preserve"> Care 1994; 3(8):367–8.</w:t>
      </w:r>
    </w:p>
    <w:p w14:paraId="795DF0F5" w14:textId="77777777" w:rsidR="002C739A" w:rsidRDefault="008E3B39">
      <w:pPr>
        <w:pStyle w:val="Odstavecseseznamem"/>
        <w:numPr>
          <w:ilvl w:val="0"/>
          <w:numId w:val="1"/>
        </w:numPr>
        <w:tabs>
          <w:tab w:val="left" w:pos="454"/>
        </w:tabs>
        <w:spacing w:line="249" w:lineRule="auto"/>
        <w:ind w:left="453" w:right="761"/>
        <w:jc w:val="left"/>
        <w:rPr>
          <w:sz w:val="13"/>
        </w:rPr>
      </w:pPr>
      <w:proofErr w:type="spellStart"/>
      <w:r>
        <w:rPr>
          <w:color w:val="231F20"/>
          <w:sz w:val="13"/>
        </w:rPr>
        <w:t>Sämann</w:t>
      </w:r>
      <w:proofErr w:type="spellEnd"/>
      <w:r>
        <w:rPr>
          <w:color w:val="231F20"/>
          <w:sz w:val="13"/>
        </w:rPr>
        <w:t xml:space="preserve"> S. Skin </w:t>
      </w:r>
      <w:proofErr w:type="spellStart"/>
      <w:r>
        <w:rPr>
          <w:color w:val="231F20"/>
          <w:sz w:val="13"/>
        </w:rPr>
        <w:t>protection</w:t>
      </w:r>
      <w:proofErr w:type="spellEnd"/>
      <w:r>
        <w:rPr>
          <w:color w:val="231F20"/>
          <w:sz w:val="13"/>
        </w:rPr>
        <w:t xml:space="preserve"> </w:t>
      </w:r>
      <w:proofErr w:type="spellStart"/>
      <w:r>
        <w:rPr>
          <w:color w:val="231F20"/>
          <w:sz w:val="13"/>
        </w:rPr>
        <w:t>for</w:t>
      </w:r>
      <w:proofErr w:type="spellEnd"/>
      <w:r>
        <w:rPr>
          <w:color w:val="231F20"/>
          <w:sz w:val="13"/>
        </w:rPr>
        <w:t xml:space="preserve"> </w:t>
      </w:r>
      <w:proofErr w:type="spellStart"/>
      <w:r>
        <w:rPr>
          <w:color w:val="231F20"/>
          <w:sz w:val="13"/>
        </w:rPr>
        <w:t>intensive</w:t>
      </w:r>
      <w:proofErr w:type="spellEnd"/>
      <w:r>
        <w:rPr>
          <w:color w:val="231F20"/>
          <w:sz w:val="13"/>
        </w:rPr>
        <w:t xml:space="preserve"> care </w:t>
      </w:r>
      <w:proofErr w:type="spellStart"/>
      <w:r>
        <w:rPr>
          <w:color w:val="231F20"/>
          <w:sz w:val="13"/>
        </w:rPr>
        <w:t>patients</w:t>
      </w:r>
      <w:proofErr w:type="spellEnd"/>
      <w:r>
        <w:rPr>
          <w:color w:val="231F20"/>
          <w:sz w:val="13"/>
        </w:rPr>
        <w:t xml:space="preserve">. </w:t>
      </w:r>
      <w:proofErr w:type="spellStart"/>
      <w:r>
        <w:rPr>
          <w:color w:val="231F20"/>
          <w:sz w:val="13"/>
        </w:rPr>
        <w:t>Krankenpfl</w:t>
      </w:r>
      <w:proofErr w:type="spellEnd"/>
      <w:r>
        <w:rPr>
          <w:color w:val="231F20"/>
          <w:sz w:val="13"/>
        </w:rPr>
        <w:t xml:space="preserve"> J. 1999; 37(9):328–30.</w:t>
      </w:r>
    </w:p>
    <w:p w14:paraId="795DF0F6" w14:textId="77777777" w:rsidR="002C739A" w:rsidRDefault="008E3B39">
      <w:pPr>
        <w:pStyle w:val="Odstavecseseznamem"/>
        <w:numPr>
          <w:ilvl w:val="0"/>
          <w:numId w:val="1"/>
        </w:numPr>
        <w:tabs>
          <w:tab w:val="left" w:pos="454"/>
        </w:tabs>
        <w:spacing w:line="249" w:lineRule="auto"/>
        <w:ind w:left="453" w:right="745"/>
        <w:jc w:val="left"/>
        <w:rPr>
          <w:sz w:val="13"/>
        </w:rPr>
      </w:pPr>
      <w:proofErr w:type="spellStart"/>
      <w:r>
        <w:rPr>
          <w:color w:val="231F20"/>
          <w:sz w:val="13"/>
        </w:rPr>
        <w:t>Williams</w:t>
      </w:r>
      <w:proofErr w:type="spellEnd"/>
      <w:r>
        <w:rPr>
          <w:color w:val="231F20"/>
          <w:sz w:val="13"/>
        </w:rPr>
        <w:t xml:space="preserve"> C. 3M </w:t>
      </w:r>
      <w:proofErr w:type="spellStart"/>
      <w:r>
        <w:rPr>
          <w:color w:val="231F20"/>
          <w:sz w:val="13"/>
        </w:rPr>
        <w:t>Cavilon</w:t>
      </w:r>
      <w:proofErr w:type="spellEnd"/>
      <w:r>
        <w:rPr>
          <w:color w:val="231F20"/>
          <w:sz w:val="13"/>
        </w:rPr>
        <w:t xml:space="preserve"> No </w:t>
      </w:r>
      <w:proofErr w:type="spellStart"/>
      <w:r>
        <w:rPr>
          <w:color w:val="231F20"/>
          <w:sz w:val="13"/>
        </w:rPr>
        <w:t>Sting</w:t>
      </w:r>
      <w:proofErr w:type="spellEnd"/>
      <w:r>
        <w:rPr>
          <w:color w:val="231F20"/>
          <w:sz w:val="13"/>
        </w:rPr>
        <w:t xml:space="preserve"> </w:t>
      </w:r>
      <w:proofErr w:type="spellStart"/>
      <w:r>
        <w:rPr>
          <w:color w:val="231F20"/>
          <w:sz w:val="13"/>
        </w:rPr>
        <w:t>Barrier</w:t>
      </w:r>
      <w:proofErr w:type="spellEnd"/>
      <w:r>
        <w:rPr>
          <w:color w:val="231F20"/>
          <w:sz w:val="13"/>
        </w:rPr>
        <w:t xml:space="preserve"> Film in </w:t>
      </w:r>
      <w:proofErr w:type="spellStart"/>
      <w:r>
        <w:rPr>
          <w:color w:val="231F20"/>
          <w:sz w:val="13"/>
        </w:rPr>
        <w:t>the</w:t>
      </w:r>
      <w:proofErr w:type="spellEnd"/>
      <w:r>
        <w:rPr>
          <w:color w:val="231F20"/>
          <w:sz w:val="13"/>
        </w:rPr>
        <w:t xml:space="preserve"> </w:t>
      </w:r>
      <w:proofErr w:type="spellStart"/>
      <w:r>
        <w:rPr>
          <w:color w:val="231F20"/>
          <w:sz w:val="13"/>
        </w:rPr>
        <w:t>protection</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vulnerable</w:t>
      </w:r>
      <w:proofErr w:type="spellEnd"/>
      <w:r>
        <w:rPr>
          <w:color w:val="231F20"/>
          <w:sz w:val="13"/>
        </w:rPr>
        <w:t xml:space="preserve"> skin. Br J </w:t>
      </w:r>
      <w:proofErr w:type="spellStart"/>
      <w:r>
        <w:rPr>
          <w:color w:val="231F20"/>
          <w:sz w:val="13"/>
        </w:rPr>
        <w:t>Nurs</w:t>
      </w:r>
      <w:proofErr w:type="spellEnd"/>
      <w:r>
        <w:rPr>
          <w:color w:val="231F20"/>
          <w:sz w:val="13"/>
        </w:rPr>
        <w:t xml:space="preserve"> 2013; 7(10): 613-5.</w:t>
      </w:r>
    </w:p>
    <w:p w14:paraId="795DF0F7" w14:textId="77777777" w:rsidR="002C739A" w:rsidRDefault="008E3B39">
      <w:pPr>
        <w:pStyle w:val="Odstavecseseznamem"/>
        <w:numPr>
          <w:ilvl w:val="0"/>
          <w:numId w:val="1"/>
        </w:numPr>
        <w:tabs>
          <w:tab w:val="left" w:pos="454"/>
        </w:tabs>
        <w:spacing w:line="249" w:lineRule="auto"/>
        <w:ind w:left="453" w:right="728"/>
        <w:jc w:val="left"/>
        <w:rPr>
          <w:sz w:val="13"/>
        </w:rPr>
      </w:pPr>
      <w:r>
        <w:rPr>
          <w:color w:val="231F20"/>
          <w:sz w:val="13"/>
        </w:rPr>
        <w:t xml:space="preserve">International Skin </w:t>
      </w:r>
      <w:proofErr w:type="spellStart"/>
      <w:r>
        <w:rPr>
          <w:color w:val="231F20"/>
          <w:sz w:val="13"/>
        </w:rPr>
        <w:t>Tear</w:t>
      </w:r>
      <w:proofErr w:type="spellEnd"/>
      <w:r>
        <w:rPr>
          <w:color w:val="231F20"/>
          <w:sz w:val="13"/>
        </w:rPr>
        <w:t xml:space="preserve"> </w:t>
      </w:r>
      <w:proofErr w:type="spellStart"/>
      <w:r>
        <w:rPr>
          <w:color w:val="231F20"/>
          <w:sz w:val="13"/>
        </w:rPr>
        <w:t>Advisory</w:t>
      </w:r>
      <w:proofErr w:type="spellEnd"/>
      <w:r>
        <w:rPr>
          <w:color w:val="231F20"/>
          <w:sz w:val="13"/>
        </w:rPr>
        <w:t xml:space="preserve"> Panel [Internet]. Best </w:t>
      </w:r>
      <w:proofErr w:type="spellStart"/>
      <w:r>
        <w:rPr>
          <w:color w:val="231F20"/>
          <w:sz w:val="13"/>
        </w:rPr>
        <w:t>practice</w:t>
      </w:r>
      <w:proofErr w:type="spellEnd"/>
      <w:r>
        <w:rPr>
          <w:color w:val="231F20"/>
          <w:sz w:val="13"/>
        </w:rPr>
        <w:t xml:space="preserve"> </w:t>
      </w:r>
      <w:proofErr w:type="spellStart"/>
      <w:r>
        <w:rPr>
          <w:color w:val="231F20"/>
          <w:sz w:val="13"/>
        </w:rPr>
        <w:t>recommendations</w:t>
      </w:r>
      <w:proofErr w:type="spellEnd"/>
      <w:r>
        <w:rPr>
          <w:color w:val="231F20"/>
          <w:sz w:val="13"/>
        </w:rPr>
        <w:t xml:space="preserve"> </w:t>
      </w:r>
      <w:proofErr w:type="spellStart"/>
      <w:r>
        <w:rPr>
          <w:color w:val="231F20"/>
          <w:sz w:val="13"/>
        </w:rPr>
        <w:t>for</w:t>
      </w:r>
      <w:proofErr w:type="spellEnd"/>
      <w:r>
        <w:rPr>
          <w:color w:val="231F20"/>
          <w:sz w:val="13"/>
        </w:rPr>
        <w:t xml:space="preserve"> </w:t>
      </w:r>
      <w:proofErr w:type="spellStart"/>
      <w:r>
        <w:rPr>
          <w:color w:val="231F20"/>
          <w:sz w:val="13"/>
        </w:rPr>
        <w:t>the</w:t>
      </w:r>
      <w:proofErr w:type="spellEnd"/>
      <w:r>
        <w:rPr>
          <w:color w:val="231F20"/>
          <w:sz w:val="13"/>
        </w:rPr>
        <w:t xml:space="preserve"> </w:t>
      </w:r>
      <w:proofErr w:type="spellStart"/>
      <w:r>
        <w:rPr>
          <w:color w:val="231F20"/>
          <w:sz w:val="13"/>
        </w:rPr>
        <w:t>prevention</w:t>
      </w:r>
      <w:proofErr w:type="spellEnd"/>
      <w:r>
        <w:rPr>
          <w:color w:val="231F20"/>
          <w:sz w:val="13"/>
        </w:rPr>
        <w:t xml:space="preserve"> and management </w:t>
      </w:r>
      <w:proofErr w:type="spellStart"/>
      <w:r>
        <w:rPr>
          <w:color w:val="231F20"/>
          <w:sz w:val="13"/>
        </w:rPr>
        <w:t>of</w:t>
      </w:r>
      <w:proofErr w:type="spellEnd"/>
      <w:r>
        <w:rPr>
          <w:color w:val="231F20"/>
          <w:sz w:val="13"/>
        </w:rPr>
        <w:t xml:space="preserve"> </w:t>
      </w:r>
      <w:proofErr w:type="gramStart"/>
      <w:r>
        <w:rPr>
          <w:color w:val="231F20"/>
          <w:sz w:val="13"/>
        </w:rPr>
        <w:t>skin</w:t>
      </w:r>
      <w:proofErr w:type="gramEnd"/>
      <w:r>
        <w:rPr>
          <w:color w:val="231F20"/>
          <w:sz w:val="13"/>
        </w:rPr>
        <w:t xml:space="preserve"> </w:t>
      </w:r>
      <w:proofErr w:type="spellStart"/>
      <w:r>
        <w:rPr>
          <w:color w:val="231F20"/>
          <w:sz w:val="13"/>
        </w:rPr>
        <w:t>tears</w:t>
      </w:r>
      <w:proofErr w:type="spellEnd"/>
      <w:r>
        <w:rPr>
          <w:color w:val="231F20"/>
          <w:sz w:val="13"/>
        </w:rPr>
        <w:t xml:space="preserve"> in </w:t>
      </w:r>
      <w:proofErr w:type="spellStart"/>
      <w:r>
        <w:rPr>
          <w:color w:val="231F20"/>
          <w:sz w:val="13"/>
        </w:rPr>
        <w:t>aged</w:t>
      </w:r>
      <w:proofErr w:type="spellEnd"/>
      <w:r>
        <w:rPr>
          <w:color w:val="231F20"/>
          <w:sz w:val="13"/>
        </w:rPr>
        <w:t xml:space="preserve"> skin; [2018]. </w:t>
      </w:r>
      <w:hyperlink r:id="rId45">
        <w:proofErr w:type="spellStart"/>
        <w:r>
          <w:rPr>
            <w:color w:val="231F20"/>
            <w:sz w:val="13"/>
          </w:rPr>
          <w:t>Available</w:t>
        </w:r>
        <w:proofErr w:type="spellEnd"/>
        <w:r>
          <w:rPr>
            <w:color w:val="231F20"/>
            <w:sz w:val="13"/>
          </w:rPr>
          <w:t xml:space="preserve"> </w:t>
        </w:r>
        <w:proofErr w:type="spellStart"/>
        <w:r>
          <w:rPr>
            <w:color w:val="231F20"/>
            <w:sz w:val="13"/>
          </w:rPr>
          <w:t>at</w:t>
        </w:r>
        <w:proofErr w:type="spellEnd"/>
        <w:r>
          <w:rPr>
            <w:color w:val="231F20"/>
            <w:sz w:val="13"/>
          </w:rPr>
          <w:t>:</w:t>
        </w:r>
      </w:hyperlink>
      <w:hyperlink r:id="rId46">
        <w:r>
          <w:rPr>
            <w:color w:val="231F20"/>
            <w:sz w:val="13"/>
          </w:rPr>
          <w:t xml:space="preserve"> [https://www.woundsinternational.com/</w:t>
        </w:r>
      </w:hyperlink>
      <w:r>
        <w:rPr>
          <w:color w:val="231F20"/>
          <w:sz w:val="13"/>
        </w:rPr>
        <w:t xml:space="preserve"> </w:t>
      </w:r>
      <w:proofErr w:type="spellStart"/>
      <w:r>
        <w:rPr>
          <w:color w:val="231F20"/>
          <w:sz w:val="13"/>
        </w:rPr>
        <w:t>uploads</w:t>
      </w:r>
      <w:proofErr w:type="spellEnd"/>
      <w:r>
        <w:rPr>
          <w:color w:val="231F20"/>
          <w:sz w:val="13"/>
        </w:rPr>
        <w:t>/</w:t>
      </w:r>
      <w:proofErr w:type="spellStart"/>
      <w:r>
        <w:rPr>
          <w:color w:val="231F20"/>
          <w:sz w:val="13"/>
        </w:rPr>
        <w:t>resources</w:t>
      </w:r>
      <w:proofErr w:type="spellEnd"/>
      <w:r>
        <w:rPr>
          <w:color w:val="231F20"/>
          <w:sz w:val="13"/>
        </w:rPr>
        <w:t>/57c1a5cc8a4771a696b4c17b9e2ae 6f1.pdf].</w:t>
      </w:r>
    </w:p>
    <w:p w14:paraId="795DF0F8" w14:textId="77777777" w:rsidR="002C739A" w:rsidRDefault="008E3B39">
      <w:pPr>
        <w:pStyle w:val="Odstavecseseznamem"/>
        <w:numPr>
          <w:ilvl w:val="0"/>
          <w:numId w:val="1"/>
        </w:numPr>
        <w:tabs>
          <w:tab w:val="left" w:pos="454"/>
        </w:tabs>
        <w:spacing w:before="49" w:line="249" w:lineRule="auto"/>
        <w:ind w:left="453" w:right="788"/>
        <w:jc w:val="left"/>
        <w:rPr>
          <w:sz w:val="13"/>
        </w:rPr>
      </w:pPr>
      <w:proofErr w:type="spellStart"/>
      <w:r>
        <w:rPr>
          <w:color w:val="231F20"/>
          <w:sz w:val="13"/>
        </w:rPr>
        <w:t>Carville</w:t>
      </w:r>
      <w:proofErr w:type="spellEnd"/>
      <w:r>
        <w:rPr>
          <w:color w:val="231F20"/>
          <w:sz w:val="13"/>
        </w:rPr>
        <w:t xml:space="preserve"> K, </w:t>
      </w:r>
      <w:proofErr w:type="spellStart"/>
      <w:r>
        <w:rPr>
          <w:color w:val="231F20"/>
          <w:sz w:val="13"/>
        </w:rPr>
        <w:t>Leslie</w:t>
      </w:r>
      <w:proofErr w:type="spellEnd"/>
      <w:r>
        <w:rPr>
          <w:color w:val="231F20"/>
          <w:sz w:val="13"/>
        </w:rPr>
        <w:t xml:space="preserve"> G, </w:t>
      </w:r>
      <w:proofErr w:type="spellStart"/>
      <w:r>
        <w:rPr>
          <w:color w:val="231F20"/>
          <w:sz w:val="13"/>
        </w:rPr>
        <w:t>Osseiran-Moisson</w:t>
      </w:r>
      <w:proofErr w:type="spellEnd"/>
      <w:r>
        <w:rPr>
          <w:color w:val="231F20"/>
          <w:sz w:val="13"/>
        </w:rPr>
        <w:t xml:space="preserve"> R, </w:t>
      </w:r>
      <w:proofErr w:type="spellStart"/>
      <w:r>
        <w:rPr>
          <w:color w:val="231F20"/>
          <w:sz w:val="13"/>
        </w:rPr>
        <w:t>Newall</w:t>
      </w:r>
      <w:proofErr w:type="spellEnd"/>
      <w:r>
        <w:rPr>
          <w:color w:val="231F20"/>
          <w:sz w:val="13"/>
        </w:rPr>
        <w:t xml:space="preserve"> N, </w:t>
      </w:r>
      <w:proofErr w:type="spellStart"/>
      <w:r>
        <w:rPr>
          <w:color w:val="231F20"/>
          <w:sz w:val="13"/>
        </w:rPr>
        <w:t>Lewin</w:t>
      </w:r>
      <w:proofErr w:type="spellEnd"/>
      <w:r>
        <w:rPr>
          <w:color w:val="231F20"/>
          <w:sz w:val="13"/>
        </w:rPr>
        <w:t xml:space="preserve"> G. </w:t>
      </w:r>
      <w:proofErr w:type="spellStart"/>
      <w:r>
        <w:rPr>
          <w:color w:val="231F20"/>
          <w:sz w:val="13"/>
        </w:rPr>
        <w:t>The</w:t>
      </w:r>
      <w:proofErr w:type="spellEnd"/>
      <w:r>
        <w:rPr>
          <w:color w:val="231F20"/>
          <w:sz w:val="13"/>
        </w:rPr>
        <w:t xml:space="preserve"> </w:t>
      </w:r>
      <w:proofErr w:type="spellStart"/>
      <w:r>
        <w:rPr>
          <w:color w:val="231F20"/>
          <w:sz w:val="13"/>
        </w:rPr>
        <w:t>effectiveness</w:t>
      </w:r>
      <w:proofErr w:type="spellEnd"/>
      <w:r>
        <w:rPr>
          <w:color w:val="231F20"/>
          <w:sz w:val="13"/>
        </w:rPr>
        <w:t xml:space="preserve"> </w:t>
      </w:r>
      <w:proofErr w:type="spellStart"/>
      <w:r>
        <w:rPr>
          <w:color w:val="231F20"/>
          <w:sz w:val="13"/>
        </w:rPr>
        <w:t>of</w:t>
      </w:r>
      <w:proofErr w:type="spellEnd"/>
      <w:r>
        <w:rPr>
          <w:color w:val="231F20"/>
          <w:sz w:val="13"/>
        </w:rPr>
        <w:t xml:space="preserve"> a </w:t>
      </w:r>
      <w:proofErr w:type="spellStart"/>
      <w:r>
        <w:rPr>
          <w:color w:val="231F20"/>
          <w:sz w:val="13"/>
        </w:rPr>
        <w:t>twice</w:t>
      </w:r>
      <w:proofErr w:type="spellEnd"/>
      <w:r>
        <w:rPr>
          <w:color w:val="231F20"/>
          <w:sz w:val="13"/>
        </w:rPr>
        <w:t xml:space="preserve"> </w:t>
      </w:r>
      <w:proofErr w:type="spellStart"/>
      <w:r>
        <w:rPr>
          <w:color w:val="231F20"/>
          <w:sz w:val="13"/>
        </w:rPr>
        <w:t>daily</w:t>
      </w:r>
      <w:proofErr w:type="spellEnd"/>
      <w:r>
        <w:rPr>
          <w:color w:val="231F20"/>
          <w:sz w:val="13"/>
        </w:rPr>
        <w:t xml:space="preserve"> skin </w:t>
      </w:r>
      <w:proofErr w:type="spellStart"/>
      <w:r>
        <w:rPr>
          <w:color w:val="231F20"/>
          <w:sz w:val="13"/>
        </w:rPr>
        <w:t>moisturising</w:t>
      </w:r>
      <w:proofErr w:type="spellEnd"/>
      <w:r>
        <w:rPr>
          <w:color w:val="231F20"/>
          <w:sz w:val="13"/>
        </w:rPr>
        <w:t xml:space="preserve"> </w:t>
      </w:r>
      <w:proofErr w:type="spellStart"/>
      <w:r>
        <w:rPr>
          <w:color w:val="231F20"/>
          <w:sz w:val="13"/>
        </w:rPr>
        <w:t>regimen</w:t>
      </w:r>
      <w:proofErr w:type="spellEnd"/>
      <w:r>
        <w:rPr>
          <w:color w:val="231F20"/>
          <w:sz w:val="13"/>
        </w:rPr>
        <w:t xml:space="preserve"> </w:t>
      </w:r>
      <w:proofErr w:type="spellStart"/>
      <w:r>
        <w:rPr>
          <w:color w:val="231F20"/>
          <w:sz w:val="13"/>
        </w:rPr>
        <w:t>for</w:t>
      </w:r>
      <w:proofErr w:type="spellEnd"/>
      <w:r>
        <w:rPr>
          <w:color w:val="231F20"/>
          <w:sz w:val="13"/>
        </w:rPr>
        <w:t xml:space="preserve"> </w:t>
      </w:r>
      <w:proofErr w:type="spellStart"/>
      <w:r>
        <w:rPr>
          <w:color w:val="231F20"/>
          <w:sz w:val="13"/>
        </w:rPr>
        <w:t>reducing</w:t>
      </w:r>
      <w:proofErr w:type="spellEnd"/>
      <w:r>
        <w:rPr>
          <w:color w:val="231F20"/>
          <w:sz w:val="13"/>
        </w:rPr>
        <w:t xml:space="preserve"> </w:t>
      </w:r>
      <w:proofErr w:type="spellStart"/>
      <w:r>
        <w:rPr>
          <w:color w:val="231F20"/>
          <w:sz w:val="13"/>
        </w:rPr>
        <w:t>the</w:t>
      </w:r>
      <w:proofErr w:type="spellEnd"/>
      <w:r>
        <w:rPr>
          <w:color w:val="231F20"/>
          <w:sz w:val="13"/>
        </w:rPr>
        <w:t xml:space="preserve"> incidence </w:t>
      </w:r>
      <w:proofErr w:type="spellStart"/>
      <w:r>
        <w:rPr>
          <w:color w:val="231F20"/>
          <w:sz w:val="13"/>
        </w:rPr>
        <w:t>of</w:t>
      </w:r>
      <w:proofErr w:type="spellEnd"/>
      <w:r>
        <w:rPr>
          <w:color w:val="231F20"/>
          <w:sz w:val="13"/>
        </w:rPr>
        <w:t xml:space="preserve"> </w:t>
      </w:r>
      <w:proofErr w:type="gramStart"/>
      <w:r>
        <w:rPr>
          <w:color w:val="231F20"/>
          <w:sz w:val="13"/>
        </w:rPr>
        <w:t>skin</w:t>
      </w:r>
      <w:proofErr w:type="gramEnd"/>
      <w:r>
        <w:rPr>
          <w:color w:val="231F20"/>
          <w:sz w:val="13"/>
        </w:rPr>
        <w:t xml:space="preserve"> </w:t>
      </w:r>
      <w:proofErr w:type="spellStart"/>
      <w:r>
        <w:rPr>
          <w:color w:val="231F20"/>
          <w:sz w:val="13"/>
        </w:rPr>
        <w:t>tears</w:t>
      </w:r>
      <w:proofErr w:type="spellEnd"/>
      <w:r>
        <w:rPr>
          <w:color w:val="231F20"/>
          <w:sz w:val="13"/>
        </w:rPr>
        <w:t xml:space="preserve">. </w:t>
      </w:r>
      <w:proofErr w:type="spellStart"/>
      <w:r>
        <w:rPr>
          <w:color w:val="231F20"/>
          <w:sz w:val="13"/>
        </w:rPr>
        <w:t>Int</w:t>
      </w:r>
      <w:proofErr w:type="spellEnd"/>
      <w:r>
        <w:rPr>
          <w:color w:val="231F20"/>
          <w:sz w:val="13"/>
        </w:rPr>
        <w:t xml:space="preserve"> </w:t>
      </w:r>
      <w:proofErr w:type="spellStart"/>
      <w:r>
        <w:rPr>
          <w:color w:val="231F20"/>
          <w:sz w:val="13"/>
        </w:rPr>
        <w:t>Wound</w:t>
      </w:r>
      <w:proofErr w:type="spellEnd"/>
      <w:r>
        <w:rPr>
          <w:color w:val="231F20"/>
          <w:sz w:val="13"/>
        </w:rPr>
        <w:t xml:space="preserve"> J 2014; 11:446¬–53.</w:t>
      </w:r>
    </w:p>
    <w:p w14:paraId="795DF0F9" w14:textId="77777777" w:rsidR="002C739A" w:rsidRDefault="008E3B39">
      <w:pPr>
        <w:pStyle w:val="Odstavecseseznamem"/>
        <w:numPr>
          <w:ilvl w:val="0"/>
          <w:numId w:val="1"/>
        </w:numPr>
        <w:tabs>
          <w:tab w:val="left" w:pos="454"/>
        </w:tabs>
        <w:spacing w:line="249" w:lineRule="auto"/>
        <w:ind w:left="453" w:right="829"/>
        <w:jc w:val="left"/>
        <w:rPr>
          <w:sz w:val="13"/>
        </w:rPr>
      </w:pPr>
      <w:proofErr w:type="spellStart"/>
      <w:r>
        <w:rPr>
          <w:color w:val="231F20"/>
          <w:sz w:val="13"/>
        </w:rPr>
        <w:t>Clark</w:t>
      </w:r>
      <w:proofErr w:type="spellEnd"/>
      <w:r>
        <w:rPr>
          <w:color w:val="231F20"/>
          <w:sz w:val="13"/>
        </w:rPr>
        <w:t xml:space="preserve"> M, Black J, </w:t>
      </w:r>
      <w:proofErr w:type="spellStart"/>
      <w:r>
        <w:rPr>
          <w:color w:val="231F20"/>
          <w:sz w:val="13"/>
        </w:rPr>
        <w:t>Alves</w:t>
      </w:r>
      <w:proofErr w:type="spellEnd"/>
      <w:r>
        <w:rPr>
          <w:color w:val="231F20"/>
          <w:sz w:val="13"/>
        </w:rPr>
        <w:t xml:space="preserve"> P, </w:t>
      </w:r>
      <w:proofErr w:type="spellStart"/>
      <w:r>
        <w:rPr>
          <w:color w:val="231F20"/>
          <w:sz w:val="13"/>
        </w:rPr>
        <w:t>Brindle</w:t>
      </w:r>
      <w:proofErr w:type="spellEnd"/>
      <w:r>
        <w:rPr>
          <w:color w:val="231F20"/>
          <w:sz w:val="13"/>
        </w:rPr>
        <w:t xml:space="preserve"> C, Call E, </w:t>
      </w:r>
      <w:proofErr w:type="spellStart"/>
      <w:r>
        <w:rPr>
          <w:color w:val="231F20"/>
          <w:sz w:val="13"/>
        </w:rPr>
        <w:t>Dealey</w:t>
      </w:r>
      <w:proofErr w:type="spellEnd"/>
      <w:r>
        <w:rPr>
          <w:color w:val="231F20"/>
          <w:sz w:val="13"/>
        </w:rPr>
        <w:t xml:space="preserve"> C, et al. </w:t>
      </w:r>
      <w:proofErr w:type="spellStart"/>
      <w:r>
        <w:rPr>
          <w:color w:val="231F20"/>
          <w:sz w:val="13"/>
        </w:rPr>
        <w:t>Systematic</w:t>
      </w:r>
      <w:proofErr w:type="spellEnd"/>
      <w:r>
        <w:rPr>
          <w:color w:val="231F20"/>
          <w:sz w:val="13"/>
        </w:rPr>
        <w:t xml:space="preserve"> </w:t>
      </w:r>
      <w:proofErr w:type="spellStart"/>
      <w:r>
        <w:rPr>
          <w:color w:val="231F20"/>
          <w:sz w:val="13"/>
        </w:rPr>
        <w:t>review</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proofErr w:type="gramStart"/>
      <w:r>
        <w:rPr>
          <w:color w:val="231F20"/>
          <w:sz w:val="13"/>
        </w:rPr>
        <w:t>the</w:t>
      </w:r>
      <w:proofErr w:type="spellEnd"/>
      <w:proofErr w:type="gramEnd"/>
      <w:r>
        <w:rPr>
          <w:color w:val="231F20"/>
          <w:sz w:val="13"/>
        </w:rPr>
        <w:t xml:space="preserve"> use </w:t>
      </w:r>
      <w:proofErr w:type="spellStart"/>
      <w:r>
        <w:rPr>
          <w:color w:val="231F20"/>
          <w:sz w:val="13"/>
        </w:rPr>
        <w:t>of</w:t>
      </w:r>
      <w:proofErr w:type="spellEnd"/>
      <w:r>
        <w:rPr>
          <w:color w:val="231F20"/>
          <w:sz w:val="13"/>
        </w:rPr>
        <w:t xml:space="preserve"> </w:t>
      </w:r>
      <w:proofErr w:type="spellStart"/>
      <w:r>
        <w:rPr>
          <w:color w:val="231F20"/>
          <w:sz w:val="13"/>
        </w:rPr>
        <w:t>prophylactic</w:t>
      </w:r>
      <w:proofErr w:type="spellEnd"/>
      <w:r>
        <w:rPr>
          <w:color w:val="231F20"/>
          <w:sz w:val="13"/>
        </w:rPr>
        <w:t xml:space="preserve"> </w:t>
      </w:r>
      <w:proofErr w:type="spellStart"/>
      <w:r>
        <w:rPr>
          <w:color w:val="231F20"/>
          <w:sz w:val="13"/>
        </w:rPr>
        <w:t>dressings</w:t>
      </w:r>
      <w:proofErr w:type="spellEnd"/>
      <w:r>
        <w:rPr>
          <w:color w:val="231F20"/>
          <w:sz w:val="13"/>
        </w:rPr>
        <w:t xml:space="preserve"> in </w:t>
      </w:r>
      <w:proofErr w:type="spellStart"/>
      <w:r>
        <w:rPr>
          <w:color w:val="231F20"/>
          <w:sz w:val="13"/>
        </w:rPr>
        <w:t>the</w:t>
      </w:r>
      <w:proofErr w:type="spellEnd"/>
      <w:r>
        <w:rPr>
          <w:color w:val="231F20"/>
          <w:sz w:val="13"/>
        </w:rPr>
        <w:t xml:space="preserve"> </w:t>
      </w:r>
      <w:proofErr w:type="spellStart"/>
      <w:r>
        <w:rPr>
          <w:color w:val="231F20"/>
          <w:sz w:val="13"/>
        </w:rPr>
        <w:t>prevention</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ulcers</w:t>
      </w:r>
      <w:proofErr w:type="spellEnd"/>
      <w:r>
        <w:rPr>
          <w:color w:val="231F20"/>
          <w:sz w:val="13"/>
        </w:rPr>
        <w:t xml:space="preserve">. </w:t>
      </w:r>
      <w:proofErr w:type="spellStart"/>
      <w:r>
        <w:rPr>
          <w:color w:val="231F20"/>
          <w:sz w:val="13"/>
        </w:rPr>
        <w:t>Int</w:t>
      </w:r>
      <w:proofErr w:type="spellEnd"/>
      <w:r>
        <w:rPr>
          <w:color w:val="231F20"/>
          <w:sz w:val="13"/>
        </w:rPr>
        <w:t xml:space="preserve"> </w:t>
      </w:r>
      <w:proofErr w:type="spellStart"/>
      <w:r>
        <w:rPr>
          <w:color w:val="231F20"/>
          <w:sz w:val="13"/>
        </w:rPr>
        <w:t>Wound</w:t>
      </w:r>
      <w:proofErr w:type="spellEnd"/>
      <w:r>
        <w:rPr>
          <w:color w:val="231F20"/>
          <w:sz w:val="13"/>
        </w:rPr>
        <w:t xml:space="preserve"> J 2014; 11(5):460-71.</w:t>
      </w:r>
    </w:p>
    <w:p w14:paraId="795DF0FA" w14:textId="77777777" w:rsidR="002C739A" w:rsidRDefault="008E3B39">
      <w:pPr>
        <w:pStyle w:val="Odstavecseseznamem"/>
        <w:numPr>
          <w:ilvl w:val="0"/>
          <w:numId w:val="1"/>
        </w:numPr>
        <w:tabs>
          <w:tab w:val="left" w:pos="454"/>
        </w:tabs>
        <w:spacing w:before="49" w:line="249" w:lineRule="auto"/>
        <w:ind w:left="453" w:right="972"/>
        <w:jc w:val="left"/>
        <w:rPr>
          <w:sz w:val="13"/>
        </w:rPr>
      </w:pPr>
      <w:proofErr w:type="spellStart"/>
      <w:r>
        <w:rPr>
          <w:color w:val="231F20"/>
          <w:sz w:val="13"/>
        </w:rPr>
        <w:t>Fulbrook</w:t>
      </w:r>
      <w:proofErr w:type="spellEnd"/>
      <w:r>
        <w:rPr>
          <w:color w:val="231F20"/>
          <w:sz w:val="13"/>
        </w:rPr>
        <w:t xml:space="preserve"> P, </w:t>
      </w:r>
      <w:proofErr w:type="spellStart"/>
      <w:r>
        <w:rPr>
          <w:color w:val="231F20"/>
          <w:sz w:val="13"/>
        </w:rPr>
        <w:t>Mbuzi</w:t>
      </w:r>
      <w:proofErr w:type="spellEnd"/>
      <w:r>
        <w:rPr>
          <w:color w:val="231F20"/>
          <w:sz w:val="13"/>
        </w:rPr>
        <w:t xml:space="preserve"> V, </w:t>
      </w:r>
      <w:proofErr w:type="spellStart"/>
      <w:r>
        <w:rPr>
          <w:color w:val="231F20"/>
          <w:sz w:val="13"/>
        </w:rPr>
        <w:t>Miles</w:t>
      </w:r>
      <w:proofErr w:type="spellEnd"/>
      <w:r>
        <w:rPr>
          <w:color w:val="231F20"/>
          <w:sz w:val="13"/>
        </w:rPr>
        <w:t xml:space="preserve"> S. </w:t>
      </w:r>
      <w:proofErr w:type="spellStart"/>
      <w:r>
        <w:rPr>
          <w:color w:val="231F20"/>
          <w:sz w:val="13"/>
        </w:rPr>
        <w:t>Effectiveness</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prophylactic</w:t>
      </w:r>
      <w:proofErr w:type="spellEnd"/>
      <w:r>
        <w:rPr>
          <w:color w:val="231F20"/>
          <w:sz w:val="13"/>
        </w:rPr>
        <w:t xml:space="preserve"> </w:t>
      </w:r>
      <w:proofErr w:type="spellStart"/>
      <w:r>
        <w:rPr>
          <w:color w:val="231F20"/>
          <w:sz w:val="13"/>
        </w:rPr>
        <w:t>sacral</w:t>
      </w:r>
      <w:proofErr w:type="spellEnd"/>
      <w:r>
        <w:rPr>
          <w:color w:val="231F20"/>
          <w:sz w:val="13"/>
        </w:rPr>
        <w:t xml:space="preserve"> </w:t>
      </w:r>
      <w:proofErr w:type="spellStart"/>
      <w:r>
        <w:rPr>
          <w:color w:val="231F20"/>
          <w:sz w:val="13"/>
        </w:rPr>
        <w:t>protective</w:t>
      </w:r>
      <w:proofErr w:type="spellEnd"/>
      <w:r>
        <w:rPr>
          <w:color w:val="231F20"/>
          <w:sz w:val="13"/>
        </w:rPr>
        <w:t xml:space="preserve"> </w:t>
      </w:r>
      <w:proofErr w:type="spellStart"/>
      <w:r>
        <w:rPr>
          <w:color w:val="231F20"/>
          <w:sz w:val="13"/>
        </w:rPr>
        <w:t>dressings</w:t>
      </w:r>
      <w:proofErr w:type="spellEnd"/>
      <w:r>
        <w:rPr>
          <w:color w:val="231F20"/>
          <w:sz w:val="13"/>
        </w:rPr>
        <w:t xml:space="preserve"> to </w:t>
      </w:r>
      <w:proofErr w:type="spellStart"/>
      <w:r>
        <w:rPr>
          <w:color w:val="231F20"/>
          <w:sz w:val="13"/>
        </w:rPr>
        <w:t>prevent</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injury</w:t>
      </w:r>
      <w:proofErr w:type="spellEnd"/>
      <w:r>
        <w:rPr>
          <w:color w:val="231F20"/>
          <w:sz w:val="13"/>
        </w:rPr>
        <w:t xml:space="preserve">: A </w:t>
      </w:r>
      <w:proofErr w:type="spellStart"/>
      <w:r>
        <w:rPr>
          <w:color w:val="231F20"/>
          <w:sz w:val="13"/>
        </w:rPr>
        <w:t>systematic</w:t>
      </w:r>
      <w:proofErr w:type="spellEnd"/>
      <w:r>
        <w:rPr>
          <w:color w:val="231F20"/>
          <w:sz w:val="13"/>
        </w:rPr>
        <w:t xml:space="preserve"> </w:t>
      </w:r>
      <w:proofErr w:type="spellStart"/>
      <w:r>
        <w:rPr>
          <w:color w:val="231F20"/>
          <w:sz w:val="13"/>
        </w:rPr>
        <w:t>review</w:t>
      </w:r>
      <w:proofErr w:type="spellEnd"/>
      <w:r>
        <w:rPr>
          <w:color w:val="231F20"/>
          <w:sz w:val="13"/>
        </w:rPr>
        <w:t xml:space="preserve"> and meta- </w:t>
      </w:r>
      <w:proofErr w:type="spellStart"/>
      <w:r>
        <w:rPr>
          <w:color w:val="231F20"/>
          <w:sz w:val="13"/>
        </w:rPr>
        <w:t>analysis</w:t>
      </w:r>
      <w:proofErr w:type="spellEnd"/>
      <w:r>
        <w:rPr>
          <w:color w:val="231F20"/>
          <w:sz w:val="13"/>
        </w:rPr>
        <w:t xml:space="preserve">. </w:t>
      </w:r>
      <w:proofErr w:type="spellStart"/>
      <w:r>
        <w:rPr>
          <w:color w:val="231F20"/>
          <w:sz w:val="13"/>
        </w:rPr>
        <w:t>Int</w:t>
      </w:r>
      <w:proofErr w:type="spellEnd"/>
      <w:r>
        <w:rPr>
          <w:color w:val="231F20"/>
          <w:sz w:val="13"/>
        </w:rPr>
        <w:t xml:space="preserve"> J </w:t>
      </w:r>
      <w:proofErr w:type="spellStart"/>
      <w:r>
        <w:rPr>
          <w:color w:val="231F20"/>
          <w:sz w:val="13"/>
        </w:rPr>
        <w:t>Nurs</w:t>
      </w:r>
      <w:proofErr w:type="spellEnd"/>
      <w:r>
        <w:rPr>
          <w:color w:val="231F20"/>
          <w:sz w:val="13"/>
        </w:rPr>
        <w:t xml:space="preserve"> Stud 2019; 100:103400.</w:t>
      </w:r>
    </w:p>
    <w:p w14:paraId="795DF0FB" w14:textId="77777777" w:rsidR="002C739A" w:rsidRDefault="008E3B39">
      <w:pPr>
        <w:pStyle w:val="Odstavecseseznamem"/>
        <w:numPr>
          <w:ilvl w:val="0"/>
          <w:numId w:val="1"/>
        </w:numPr>
        <w:tabs>
          <w:tab w:val="left" w:pos="454"/>
        </w:tabs>
        <w:spacing w:line="249" w:lineRule="auto"/>
        <w:ind w:left="453" w:right="744"/>
        <w:jc w:val="left"/>
        <w:rPr>
          <w:sz w:val="13"/>
        </w:rPr>
      </w:pPr>
      <w:proofErr w:type="spellStart"/>
      <w:r>
        <w:rPr>
          <w:color w:val="231F20"/>
          <w:sz w:val="13"/>
        </w:rPr>
        <w:t>Ramundo</w:t>
      </w:r>
      <w:proofErr w:type="spellEnd"/>
      <w:r>
        <w:rPr>
          <w:color w:val="231F20"/>
          <w:sz w:val="13"/>
        </w:rPr>
        <w:t xml:space="preserve"> J, </w:t>
      </w:r>
      <w:proofErr w:type="spellStart"/>
      <w:r>
        <w:rPr>
          <w:color w:val="231F20"/>
          <w:sz w:val="13"/>
        </w:rPr>
        <w:t>Pike</w:t>
      </w:r>
      <w:proofErr w:type="spellEnd"/>
      <w:r>
        <w:rPr>
          <w:color w:val="231F20"/>
          <w:sz w:val="13"/>
        </w:rPr>
        <w:t xml:space="preserve"> C, </w:t>
      </w:r>
      <w:proofErr w:type="spellStart"/>
      <w:r>
        <w:rPr>
          <w:color w:val="231F20"/>
          <w:sz w:val="13"/>
        </w:rPr>
        <w:t>Pittman</w:t>
      </w:r>
      <w:proofErr w:type="spellEnd"/>
      <w:r>
        <w:rPr>
          <w:color w:val="231F20"/>
          <w:sz w:val="13"/>
        </w:rPr>
        <w:t xml:space="preserve"> J. Do </w:t>
      </w:r>
      <w:proofErr w:type="spellStart"/>
      <w:r>
        <w:rPr>
          <w:color w:val="231F20"/>
          <w:sz w:val="13"/>
        </w:rPr>
        <w:t>prophylactic</w:t>
      </w:r>
      <w:proofErr w:type="spellEnd"/>
      <w:r>
        <w:rPr>
          <w:color w:val="231F20"/>
          <w:sz w:val="13"/>
        </w:rPr>
        <w:t xml:space="preserve"> </w:t>
      </w:r>
      <w:proofErr w:type="spellStart"/>
      <w:r>
        <w:rPr>
          <w:color w:val="231F20"/>
          <w:sz w:val="13"/>
        </w:rPr>
        <w:t>foam</w:t>
      </w:r>
      <w:proofErr w:type="spellEnd"/>
      <w:r>
        <w:rPr>
          <w:color w:val="231F20"/>
          <w:sz w:val="13"/>
        </w:rPr>
        <w:t xml:space="preserve"> </w:t>
      </w:r>
      <w:proofErr w:type="spellStart"/>
      <w:r>
        <w:rPr>
          <w:color w:val="231F20"/>
          <w:sz w:val="13"/>
        </w:rPr>
        <w:t>dressings</w:t>
      </w:r>
      <w:proofErr w:type="spellEnd"/>
      <w:r>
        <w:rPr>
          <w:color w:val="231F20"/>
          <w:sz w:val="13"/>
        </w:rPr>
        <w:t xml:space="preserve"> </w:t>
      </w:r>
      <w:proofErr w:type="spellStart"/>
      <w:r>
        <w:rPr>
          <w:color w:val="231F20"/>
          <w:sz w:val="13"/>
        </w:rPr>
        <w:t>reduce</w:t>
      </w:r>
      <w:proofErr w:type="spellEnd"/>
      <w:r>
        <w:rPr>
          <w:color w:val="231F20"/>
          <w:sz w:val="13"/>
        </w:rPr>
        <w:t xml:space="preserve"> </w:t>
      </w:r>
      <w:proofErr w:type="spellStart"/>
      <w:r>
        <w:rPr>
          <w:color w:val="231F20"/>
          <w:sz w:val="13"/>
        </w:rPr>
        <w:t>heel</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injuries</w:t>
      </w:r>
      <w:proofErr w:type="spellEnd"/>
      <w:r>
        <w:rPr>
          <w:color w:val="231F20"/>
          <w:sz w:val="13"/>
        </w:rPr>
        <w:t xml:space="preserve">? J </w:t>
      </w:r>
      <w:proofErr w:type="spellStart"/>
      <w:r>
        <w:rPr>
          <w:color w:val="231F20"/>
          <w:sz w:val="13"/>
        </w:rPr>
        <w:t>Wound</w:t>
      </w:r>
      <w:proofErr w:type="spellEnd"/>
      <w:r>
        <w:rPr>
          <w:color w:val="231F20"/>
          <w:sz w:val="13"/>
        </w:rPr>
        <w:t xml:space="preserve"> </w:t>
      </w:r>
      <w:proofErr w:type="spellStart"/>
      <w:r>
        <w:rPr>
          <w:color w:val="231F20"/>
          <w:sz w:val="13"/>
        </w:rPr>
        <w:t>Ostomy</w:t>
      </w:r>
      <w:proofErr w:type="spellEnd"/>
      <w:r>
        <w:rPr>
          <w:color w:val="231F20"/>
          <w:sz w:val="13"/>
        </w:rPr>
        <w:t xml:space="preserve"> </w:t>
      </w:r>
      <w:proofErr w:type="spellStart"/>
      <w:r>
        <w:rPr>
          <w:color w:val="231F20"/>
          <w:sz w:val="13"/>
        </w:rPr>
        <w:t>Continence</w:t>
      </w:r>
      <w:proofErr w:type="spellEnd"/>
      <w:r>
        <w:rPr>
          <w:color w:val="231F20"/>
          <w:sz w:val="13"/>
        </w:rPr>
        <w:t xml:space="preserve"> </w:t>
      </w:r>
      <w:proofErr w:type="spellStart"/>
      <w:r>
        <w:rPr>
          <w:color w:val="231F20"/>
          <w:sz w:val="13"/>
        </w:rPr>
        <w:t>Nurs</w:t>
      </w:r>
      <w:proofErr w:type="spellEnd"/>
      <w:r>
        <w:rPr>
          <w:color w:val="231F20"/>
          <w:sz w:val="13"/>
        </w:rPr>
        <w:t xml:space="preserve"> 2018; 45(1):75–82.</w:t>
      </w:r>
    </w:p>
    <w:p w14:paraId="795DF0FC" w14:textId="77777777" w:rsidR="002C739A" w:rsidRDefault="008E3B39">
      <w:pPr>
        <w:pStyle w:val="Odstavecseseznamem"/>
        <w:numPr>
          <w:ilvl w:val="0"/>
          <w:numId w:val="1"/>
        </w:numPr>
        <w:tabs>
          <w:tab w:val="left" w:pos="454"/>
        </w:tabs>
        <w:spacing w:before="49" w:line="249" w:lineRule="auto"/>
        <w:ind w:left="453" w:right="796"/>
        <w:jc w:val="left"/>
        <w:rPr>
          <w:sz w:val="13"/>
        </w:rPr>
      </w:pPr>
      <w:proofErr w:type="spellStart"/>
      <w:r>
        <w:rPr>
          <w:color w:val="231F20"/>
          <w:sz w:val="13"/>
        </w:rPr>
        <w:t>Peko</w:t>
      </w:r>
      <w:proofErr w:type="spellEnd"/>
      <w:r>
        <w:rPr>
          <w:color w:val="231F20"/>
          <w:sz w:val="13"/>
        </w:rPr>
        <w:t xml:space="preserve"> L, </w:t>
      </w:r>
      <w:proofErr w:type="spellStart"/>
      <w:r>
        <w:rPr>
          <w:color w:val="231F20"/>
          <w:sz w:val="13"/>
        </w:rPr>
        <w:t>Barakat</w:t>
      </w:r>
      <w:proofErr w:type="spellEnd"/>
      <w:r>
        <w:rPr>
          <w:color w:val="231F20"/>
          <w:sz w:val="13"/>
        </w:rPr>
        <w:t xml:space="preserve">-Johnson M, </w:t>
      </w:r>
      <w:proofErr w:type="spellStart"/>
      <w:r>
        <w:rPr>
          <w:color w:val="231F20"/>
          <w:sz w:val="13"/>
        </w:rPr>
        <w:t>Gefen</w:t>
      </w:r>
      <w:proofErr w:type="spellEnd"/>
      <w:r>
        <w:rPr>
          <w:color w:val="231F20"/>
          <w:sz w:val="13"/>
        </w:rPr>
        <w:t xml:space="preserve"> A. </w:t>
      </w:r>
      <w:proofErr w:type="spellStart"/>
      <w:r>
        <w:rPr>
          <w:color w:val="231F20"/>
          <w:sz w:val="13"/>
        </w:rPr>
        <w:t>Protecting</w:t>
      </w:r>
      <w:proofErr w:type="spellEnd"/>
      <w:r>
        <w:rPr>
          <w:color w:val="231F20"/>
          <w:sz w:val="13"/>
        </w:rPr>
        <w:t xml:space="preserve"> </w:t>
      </w:r>
      <w:proofErr w:type="spellStart"/>
      <w:r>
        <w:rPr>
          <w:color w:val="231F20"/>
          <w:sz w:val="13"/>
        </w:rPr>
        <w:t>prone</w:t>
      </w:r>
      <w:proofErr w:type="spellEnd"/>
      <w:r>
        <w:rPr>
          <w:color w:val="231F20"/>
          <w:sz w:val="13"/>
        </w:rPr>
        <w:t xml:space="preserve"> </w:t>
      </w:r>
      <w:proofErr w:type="spellStart"/>
      <w:r>
        <w:rPr>
          <w:color w:val="231F20"/>
          <w:sz w:val="13"/>
        </w:rPr>
        <w:t>positioned</w:t>
      </w:r>
      <w:proofErr w:type="spellEnd"/>
      <w:r>
        <w:rPr>
          <w:color w:val="231F20"/>
          <w:sz w:val="13"/>
        </w:rPr>
        <w:t xml:space="preserve"> </w:t>
      </w:r>
      <w:proofErr w:type="spellStart"/>
      <w:r>
        <w:rPr>
          <w:color w:val="231F20"/>
          <w:sz w:val="13"/>
        </w:rPr>
        <w:t>patients</w:t>
      </w:r>
      <w:proofErr w:type="spellEnd"/>
      <w:r>
        <w:rPr>
          <w:color w:val="231F20"/>
          <w:sz w:val="13"/>
        </w:rPr>
        <w:t xml:space="preserve"> </w:t>
      </w:r>
      <w:proofErr w:type="spellStart"/>
      <w:r>
        <w:rPr>
          <w:color w:val="231F20"/>
          <w:sz w:val="13"/>
        </w:rPr>
        <w:t>from</w:t>
      </w:r>
      <w:proofErr w:type="spellEnd"/>
      <w:r>
        <w:rPr>
          <w:color w:val="231F20"/>
          <w:sz w:val="13"/>
        </w:rPr>
        <w:t xml:space="preserve"> </w:t>
      </w:r>
      <w:proofErr w:type="spellStart"/>
      <w:r>
        <w:rPr>
          <w:color w:val="231F20"/>
          <w:sz w:val="13"/>
        </w:rPr>
        <w:t>facial</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ulcers</w:t>
      </w:r>
      <w:proofErr w:type="spellEnd"/>
      <w:r>
        <w:rPr>
          <w:color w:val="231F20"/>
          <w:sz w:val="13"/>
        </w:rPr>
        <w:t xml:space="preserve"> </w:t>
      </w:r>
      <w:proofErr w:type="spellStart"/>
      <w:r>
        <w:rPr>
          <w:color w:val="231F20"/>
          <w:sz w:val="13"/>
        </w:rPr>
        <w:t>using</w:t>
      </w:r>
      <w:proofErr w:type="spellEnd"/>
      <w:r>
        <w:rPr>
          <w:color w:val="231F20"/>
          <w:sz w:val="13"/>
        </w:rPr>
        <w:t xml:space="preserve"> </w:t>
      </w:r>
      <w:proofErr w:type="spellStart"/>
      <w:r>
        <w:rPr>
          <w:color w:val="231F20"/>
          <w:sz w:val="13"/>
        </w:rPr>
        <w:t>prophylactic</w:t>
      </w:r>
      <w:proofErr w:type="spellEnd"/>
      <w:r>
        <w:rPr>
          <w:color w:val="231F20"/>
          <w:sz w:val="13"/>
        </w:rPr>
        <w:t xml:space="preserve"> </w:t>
      </w:r>
      <w:proofErr w:type="spellStart"/>
      <w:r>
        <w:rPr>
          <w:color w:val="231F20"/>
          <w:sz w:val="13"/>
        </w:rPr>
        <w:t>dressings</w:t>
      </w:r>
      <w:proofErr w:type="spellEnd"/>
      <w:r>
        <w:rPr>
          <w:color w:val="231F20"/>
          <w:sz w:val="13"/>
        </w:rPr>
        <w:t xml:space="preserve">: A </w:t>
      </w:r>
      <w:proofErr w:type="spellStart"/>
      <w:r>
        <w:rPr>
          <w:color w:val="231F20"/>
          <w:sz w:val="13"/>
        </w:rPr>
        <w:t>timely</w:t>
      </w:r>
      <w:proofErr w:type="spellEnd"/>
      <w:r>
        <w:rPr>
          <w:color w:val="231F20"/>
          <w:sz w:val="13"/>
        </w:rPr>
        <w:t xml:space="preserve"> </w:t>
      </w:r>
      <w:proofErr w:type="spellStart"/>
      <w:r>
        <w:rPr>
          <w:color w:val="231F20"/>
          <w:sz w:val="13"/>
        </w:rPr>
        <w:t>biomechanical</w:t>
      </w:r>
      <w:proofErr w:type="spellEnd"/>
      <w:r>
        <w:rPr>
          <w:color w:val="231F20"/>
          <w:sz w:val="13"/>
        </w:rPr>
        <w:t xml:space="preserve"> </w:t>
      </w:r>
      <w:proofErr w:type="spellStart"/>
      <w:r>
        <w:rPr>
          <w:color w:val="231F20"/>
          <w:sz w:val="13"/>
        </w:rPr>
        <w:t>analysis</w:t>
      </w:r>
      <w:proofErr w:type="spellEnd"/>
      <w:r>
        <w:rPr>
          <w:color w:val="231F20"/>
          <w:sz w:val="13"/>
        </w:rPr>
        <w:t xml:space="preserve"> in </w:t>
      </w:r>
      <w:proofErr w:type="spellStart"/>
      <w:r>
        <w:rPr>
          <w:color w:val="231F20"/>
          <w:sz w:val="13"/>
        </w:rPr>
        <w:t>the</w:t>
      </w:r>
      <w:proofErr w:type="spellEnd"/>
      <w:r>
        <w:rPr>
          <w:color w:val="231F20"/>
          <w:sz w:val="13"/>
        </w:rPr>
        <w:t xml:space="preserve"> </w:t>
      </w:r>
      <w:proofErr w:type="spellStart"/>
      <w:r>
        <w:rPr>
          <w:color w:val="231F20"/>
          <w:sz w:val="13"/>
        </w:rPr>
        <w:t>context</w:t>
      </w:r>
      <w:proofErr w:type="spellEnd"/>
      <w:r>
        <w:rPr>
          <w:color w:val="231F20"/>
          <w:sz w:val="13"/>
        </w:rPr>
        <w:t xml:space="preserve"> </w:t>
      </w:r>
      <w:proofErr w:type="spellStart"/>
      <w:r>
        <w:rPr>
          <w:color w:val="231F20"/>
          <w:sz w:val="13"/>
        </w:rPr>
        <w:t>of</w:t>
      </w:r>
      <w:proofErr w:type="spellEnd"/>
      <w:r>
        <w:rPr>
          <w:color w:val="231F20"/>
          <w:sz w:val="13"/>
        </w:rPr>
        <w:t xml:space="preserve"> </w:t>
      </w:r>
      <w:proofErr w:type="spellStart"/>
      <w:r>
        <w:rPr>
          <w:color w:val="231F20"/>
          <w:sz w:val="13"/>
        </w:rPr>
        <w:t>the</w:t>
      </w:r>
      <w:proofErr w:type="spellEnd"/>
      <w:r>
        <w:rPr>
          <w:color w:val="231F20"/>
          <w:sz w:val="13"/>
        </w:rPr>
        <w:t xml:space="preserve"> COVID-19 </w:t>
      </w:r>
      <w:proofErr w:type="spellStart"/>
      <w:r>
        <w:rPr>
          <w:color w:val="231F20"/>
          <w:sz w:val="13"/>
        </w:rPr>
        <w:t>pandemic</w:t>
      </w:r>
      <w:proofErr w:type="spellEnd"/>
      <w:r>
        <w:rPr>
          <w:color w:val="231F20"/>
          <w:sz w:val="13"/>
        </w:rPr>
        <w:t xml:space="preserve">. </w:t>
      </w:r>
      <w:proofErr w:type="spellStart"/>
      <w:r>
        <w:rPr>
          <w:color w:val="231F20"/>
          <w:sz w:val="13"/>
        </w:rPr>
        <w:t>Int</w:t>
      </w:r>
      <w:proofErr w:type="spellEnd"/>
      <w:r>
        <w:rPr>
          <w:color w:val="231F20"/>
          <w:sz w:val="13"/>
        </w:rPr>
        <w:t xml:space="preserve"> </w:t>
      </w:r>
      <w:proofErr w:type="spellStart"/>
      <w:r>
        <w:rPr>
          <w:color w:val="231F20"/>
          <w:sz w:val="13"/>
        </w:rPr>
        <w:t>Wound</w:t>
      </w:r>
      <w:proofErr w:type="spellEnd"/>
      <w:r>
        <w:rPr>
          <w:color w:val="231F20"/>
          <w:sz w:val="13"/>
        </w:rPr>
        <w:t xml:space="preserve"> J 2020; 17(6):1595-606.</w:t>
      </w:r>
    </w:p>
    <w:p w14:paraId="795DF0FD" w14:textId="77777777" w:rsidR="002C739A" w:rsidRDefault="008E3B39">
      <w:pPr>
        <w:pStyle w:val="Odstavecseseznamem"/>
        <w:numPr>
          <w:ilvl w:val="0"/>
          <w:numId w:val="1"/>
        </w:numPr>
        <w:tabs>
          <w:tab w:val="left" w:pos="454"/>
        </w:tabs>
        <w:spacing w:line="249" w:lineRule="auto"/>
        <w:ind w:left="453" w:right="745"/>
        <w:jc w:val="left"/>
        <w:rPr>
          <w:sz w:val="13"/>
        </w:rPr>
      </w:pPr>
      <w:proofErr w:type="spellStart"/>
      <w:r>
        <w:rPr>
          <w:color w:val="231F20"/>
          <w:sz w:val="13"/>
        </w:rPr>
        <w:t>Barakat</w:t>
      </w:r>
      <w:proofErr w:type="spellEnd"/>
      <w:r>
        <w:rPr>
          <w:color w:val="231F20"/>
          <w:sz w:val="13"/>
        </w:rPr>
        <w:t xml:space="preserve">-Johnson M, </w:t>
      </w:r>
      <w:proofErr w:type="spellStart"/>
      <w:r>
        <w:rPr>
          <w:color w:val="231F20"/>
          <w:sz w:val="13"/>
        </w:rPr>
        <w:t>Lai</w:t>
      </w:r>
      <w:proofErr w:type="spellEnd"/>
      <w:r>
        <w:rPr>
          <w:color w:val="231F20"/>
          <w:sz w:val="13"/>
        </w:rPr>
        <w:t xml:space="preserve"> M, </w:t>
      </w:r>
      <w:proofErr w:type="spellStart"/>
      <w:r>
        <w:rPr>
          <w:color w:val="231F20"/>
          <w:sz w:val="13"/>
        </w:rPr>
        <w:t>Gefen</w:t>
      </w:r>
      <w:proofErr w:type="spellEnd"/>
      <w:r>
        <w:rPr>
          <w:color w:val="231F20"/>
          <w:sz w:val="13"/>
        </w:rPr>
        <w:t xml:space="preserve"> A, </w:t>
      </w:r>
      <w:proofErr w:type="spellStart"/>
      <w:r>
        <w:rPr>
          <w:color w:val="231F20"/>
          <w:sz w:val="13"/>
        </w:rPr>
        <w:t>Coyer</w:t>
      </w:r>
      <w:proofErr w:type="spellEnd"/>
      <w:r>
        <w:rPr>
          <w:color w:val="231F20"/>
          <w:sz w:val="13"/>
        </w:rPr>
        <w:t xml:space="preserve"> F. </w:t>
      </w:r>
      <w:proofErr w:type="spellStart"/>
      <w:r>
        <w:rPr>
          <w:color w:val="231F20"/>
          <w:sz w:val="13"/>
        </w:rPr>
        <w:t>Evaluation</w:t>
      </w:r>
      <w:proofErr w:type="spellEnd"/>
      <w:r>
        <w:rPr>
          <w:color w:val="231F20"/>
          <w:sz w:val="13"/>
        </w:rPr>
        <w:t xml:space="preserve"> </w:t>
      </w:r>
      <w:proofErr w:type="spellStart"/>
      <w:r>
        <w:rPr>
          <w:color w:val="231F20"/>
          <w:sz w:val="13"/>
        </w:rPr>
        <w:t>of</w:t>
      </w:r>
      <w:proofErr w:type="spellEnd"/>
      <w:r>
        <w:rPr>
          <w:color w:val="231F20"/>
          <w:sz w:val="13"/>
        </w:rPr>
        <w:t xml:space="preserve"> a </w:t>
      </w:r>
      <w:proofErr w:type="spellStart"/>
      <w:r>
        <w:rPr>
          <w:color w:val="231F20"/>
          <w:sz w:val="13"/>
        </w:rPr>
        <w:t>fluidised</w:t>
      </w:r>
      <w:proofErr w:type="spellEnd"/>
      <w:r>
        <w:rPr>
          <w:color w:val="231F20"/>
          <w:sz w:val="13"/>
        </w:rPr>
        <w:t xml:space="preserve"> </w:t>
      </w:r>
      <w:proofErr w:type="spellStart"/>
      <w:r>
        <w:rPr>
          <w:color w:val="231F20"/>
          <w:sz w:val="13"/>
        </w:rPr>
        <w:t>positioner</w:t>
      </w:r>
      <w:proofErr w:type="spellEnd"/>
      <w:r>
        <w:rPr>
          <w:color w:val="231F20"/>
          <w:sz w:val="13"/>
        </w:rPr>
        <w:t xml:space="preserve"> to </w:t>
      </w:r>
      <w:proofErr w:type="spellStart"/>
      <w:r>
        <w:rPr>
          <w:color w:val="231F20"/>
          <w:sz w:val="13"/>
        </w:rPr>
        <w:t>reduce</w:t>
      </w:r>
      <w:proofErr w:type="spellEnd"/>
      <w:r>
        <w:rPr>
          <w:color w:val="231F20"/>
          <w:sz w:val="13"/>
        </w:rPr>
        <w:t xml:space="preserve"> </w:t>
      </w:r>
      <w:proofErr w:type="spellStart"/>
      <w:r>
        <w:rPr>
          <w:color w:val="231F20"/>
          <w:sz w:val="13"/>
        </w:rPr>
        <w:t>occipital</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injuries</w:t>
      </w:r>
      <w:proofErr w:type="spellEnd"/>
      <w:r>
        <w:rPr>
          <w:color w:val="231F20"/>
          <w:sz w:val="13"/>
        </w:rPr>
        <w:t xml:space="preserve"> in </w:t>
      </w:r>
      <w:proofErr w:type="spellStart"/>
      <w:r>
        <w:rPr>
          <w:color w:val="231F20"/>
          <w:sz w:val="13"/>
        </w:rPr>
        <w:t>intensive</w:t>
      </w:r>
      <w:proofErr w:type="spellEnd"/>
      <w:r>
        <w:rPr>
          <w:color w:val="231F20"/>
          <w:sz w:val="13"/>
        </w:rPr>
        <w:t xml:space="preserve"> care </w:t>
      </w:r>
      <w:proofErr w:type="spellStart"/>
      <w:r>
        <w:rPr>
          <w:color w:val="231F20"/>
          <w:sz w:val="13"/>
        </w:rPr>
        <w:t>patients</w:t>
      </w:r>
      <w:proofErr w:type="spellEnd"/>
      <w:r>
        <w:rPr>
          <w:color w:val="231F20"/>
          <w:sz w:val="13"/>
        </w:rPr>
        <w:t xml:space="preserve">: A pilot study. </w:t>
      </w:r>
      <w:proofErr w:type="spellStart"/>
      <w:r>
        <w:rPr>
          <w:color w:val="231F20"/>
          <w:sz w:val="13"/>
        </w:rPr>
        <w:t>Int</w:t>
      </w:r>
      <w:proofErr w:type="spellEnd"/>
      <w:r>
        <w:rPr>
          <w:color w:val="231F20"/>
          <w:sz w:val="13"/>
        </w:rPr>
        <w:t xml:space="preserve"> </w:t>
      </w:r>
      <w:proofErr w:type="spellStart"/>
      <w:r>
        <w:rPr>
          <w:color w:val="231F20"/>
          <w:sz w:val="13"/>
        </w:rPr>
        <w:t>Wound</w:t>
      </w:r>
      <w:proofErr w:type="spellEnd"/>
      <w:r>
        <w:rPr>
          <w:color w:val="231F20"/>
          <w:sz w:val="13"/>
        </w:rPr>
        <w:t xml:space="preserve"> J 2019; 16(2):424-32.</w:t>
      </w:r>
    </w:p>
    <w:p w14:paraId="795DF0FE" w14:textId="77777777" w:rsidR="002C739A" w:rsidRDefault="008E3B39">
      <w:pPr>
        <w:pStyle w:val="Odstavecseseznamem"/>
        <w:numPr>
          <w:ilvl w:val="0"/>
          <w:numId w:val="1"/>
        </w:numPr>
        <w:tabs>
          <w:tab w:val="left" w:pos="454"/>
        </w:tabs>
        <w:spacing w:line="249" w:lineRule="auto"/>
        <w:ind w:left="453" w:right="775"/>
        <w:jc w:val="left"/>
        <w:rPr>
          <w:sz w:val="13"/>
        </w:rPr>
      </w:pPr>
      <w:proofErr w:type="spellStart"/>
      <w:r>
        <w:rPr>
          <w:color w:val="231F20"/>
          <w:sz w:val="13"/>
        </w:rPr>
        <w:t>Katzengold</w:t>
      </w:r>
      <w:proofErr w:type="spellEnd"/>
      <w:r>
        <w:rPr>
          <w:color w:val="231F20"/>
          <w:sz w:val="13"/>
        </w:rPr>
        <w:t xml:space="preserve"> R, </w:t>
      </w:r>
      <w:proofErr w:type="spellStart"/>
      <w:r>
        <w:rPr>
          <w:color w:val="231F20"/>
          <w:sz w:val="13"/>
        </w:rPr>
        <w:t>Gefen</w:t>
      </w:r>
      <w:proofErr w:type="spellEnd"/>
      <w:r>
        <w:rPr>
          <w:color w:val="231F20"/>
          <w:sz w:val="13"/>
        </w:rPr>
        <w:t xml:space="preserve"> A. </w:t>
      </w:r>
      <w:proofErr w:type="spellStart"/>
      <w:r>
        <w:rPr>
          <w:color w:val="231F20"/>
          <w:sz w:val="13"/>
        </w:rPr>
        <w:t>What</w:t>
      </w:r>
      <w:proofErr w:type="spellEnd"/>
      <w:r>
        <w:rPr>
          <w:color w:val="231F20"/>
          <w:sz w:val="13"/>
        </w:rPr>
        <w:t xml:space="preserve"> </w:t>
      </w:r>
      <w:proofErr w:type="spellStart"/>
      <w:r>
        <w:rPr>
          <w:color w:val="231F20"/>
          <w:sz w:val="13"/>
        </w:rPr>
        <w:t>makes</w:t>
      </w:r>
      <w:proofErr w:type="spellEnd"/>
      <w:r>
        <w:rPr>
          <w:color w:val="231F20"/>
          <w:sz w:val="13"/>
        </w:rPr>
        <w:t xml:space="preserve"> a </w:t>
      </w:r>
      <w:proofErr w:type="spellStart"/>
      <w:r>
        <w:rPr>
          <w:color w:val="231F20"/>
          <w:sz w:val="13"/>
        </w:rPr>
        <w:t>good</w:t>
      </w:r>
      <w:proofErr w:type="spellEnd"/>
      <w:r>
        <w:rPr>
          <w:color w:val="231F20"/>
          <w:sz w:val="13"/>
        </w:rPr>
        <w:t xml:space="preserve"> </w:t>
      </w:r>
      <w:proofErr w:type="spellStart"/>
      <w:r>
        <w:rPr>
          <w:color w:val="231F20"/>
          <w:sz w:val="13"/>
        </w:rPr>
        <w:t>head</w:t>
      </w:r>
      <w:proofErr w:type="spellEnd"/>
      <w:r>
        <w:rPr>
          <w:color w:val="231F20"/>
          <w:sz w:val="13"/>
        </w:rPr>
        <w:t xml:space="preserve"> </w:t>
      </w:r>
      <w:proofErr w:type="spellStart"/>
      <w:r>
        <w:rPr>
          <w:color w:val="231F20"/>
          <w:sz w:val="13"/>
        </w:rPr>
        <w:t>positioner</w:t>
      </w:r>
      <w:proofErr w:type="spellEnd"/>
      <w:r>
        <w:rPr>
          <w:color w:val="231F20"/>
          <w:sz w:val="13"/>
        </w:rPr>
        <w:t xml:space="preserve"> </w:t>
      </w:r>
      <w:proofErr w:type="spellStart"/>
      <w:r>
        <w:rPr>
          <w:color w:val="231F20"/>
          <w:sz w:val="13"/>
        </w:rPr>
        <w:t>for</w:t>
      </w:r>
      <w:proofErr w:type="spellEnd"/>
      <w:r>
        <w:rPr>
          <w:color w:val="231F20"/>
          <w:sz w:val="13"/>
        </w:rPr>
        <w:t xml:space="preserve"> </w:t>
      </w:r>
      <w:proofErr w:type="spellStart"/>
      <w:r>
        <w:rPr>
          <w:color w:val="231F20"/>
          <w:sz w:val="13"/>
        </w:rPr>
        <w:t>preventing</w:t>
      </w:r>
      <w:proofErr w:type="spellEnd"/>
      <w:r>
        <w:rPr>
          <w:color w:val="231F20"/>
          <w:sz w:val="13"/>
        </w:rPr>
        <w:t xml:space="preserve"> </w:t>
      </w:r>
      <w:proofErr w:type="spellStart"/>
      <w:r>
        <w:rPr>
          <w:color w:val="231F20"/>
          <w:sz w:val="13"/>
        </w:rPr>
        <w:t>occipital</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ulcers</w:t>
      </w:r>
      <w:proofErr w:type="spellEnd"/>
      <w:r>
        <w:rPr>
          <w:color w:val="231F20"/>
          <w:sz w:val="13"/>
        </w:rPr>
        <w:t xml:space="preserve">. </w:t>
      </w:r>
      <w:proofErr w:type="spellStart"/>
      <w:r>
        <w:rPr>
          <w:color w:val="231F20"/>
          <w:sz w:val="13"/>
        </w:rPr>
        <w:t>Int</w:t>
      </w:r>
      <w:proofErr w:type="spellEnd"/>
      <w:r>
        <w:rPr>
          <w:color w:val="231F20"/>
          <w:sz w:val="13"/>
        </w:rPr>
        <w:t xml:space="preserve"> </w:t>
      </w:r>
      <w:proofErr w:type="spellStart"/>
      <w:r>
        <w:rPr>
          <w:color w:val="231F20"/>
          <w:sz w:val="13"/>
        </w:rPr>
        <w:t>Wound</w:t>
      </w:r>
      <w:proofErr w:type="spellEnd"/>
      <w:r>
        <w:rPr>
          <w:color w:val="231F20"/>
          <w:sz w:val="13"/>
        </w:rPr>
        <w:t xml:space="preserve"> J 2018; 15(2):243-9.</w:t>
      </w:r>
    </w:p>
    <w:p w14:paraId="795DF0FF" w14:textId="77777777" w:rsidR="002C739A" w:rsidRDefault="008E3B39">
      <w:pPr>
        <w:pStyle w:val="Odstavecseseznamem"/>
        <w:numPr>
          <w:ilvl w:val="0"/>
          <w:numId w:val="1"/>
        </w:numPr>
        <w:tabs>
          <w:tab w:val="left" w:pos="454"/>
        </w:tabs>
        <w:spacing w:before="49" w:line="249" w:lineRule="auto"/>
        <w:ind w:left="453" w:right="993"/>
        <w:jc w:val="left"/>
        <w:rPr>
          <w:sz w:val="13"/>
        </w:rPr>
      </w:pPr>
      <w:proofErr w:type="spellStart"/>
      <w:r>
        <w:rPr>
          <w:color w:val="231F20"/>
          <w:sz w:val="13"/>
        </w:rPr>
        <w:t>Brennan</w:t>
      </w:r>
      <w:proofErr w:type="spellEnd"/>
      <w:r>
        <w:rPr>
          <w:color w:val="231F20"/>
          <w:sz w:val="13"/>
        </w:rPr>
        <w:t xml:space="preserve"> MR, </w:t>
      </w:r>
      <w:proofErr w:type="spellStart"/>
      <w:r>
        <w:rPr>
          <w:color w:val="231F20"/>
          <w:sz w:val="13"/>
        </w:rPr>
        <w:t>Laconti</w:t>
      </w:r>
      <w:proofErr w:type="spellEnd"/>
      <w:r>
        <w:rPr>
          <w:color w:val="231F20"/>
          <w:sz w:val="13"/>
        </w:rPr>
        <w:t xml:space="preserve"> D, </w:t>
      </w:r>
      <w:proofErr w:type="spellStart"/>
      <w:r>
        <w:rPr>
          <w:color w:val="231F20"/>
          <w:sz w:val="13"/>
        </w:rPr>
        <w:t>Gilchrist</w:t>
      </w:r>
      <w:proofErr w:type="spellEnd"/>
      <w:r>
        <w:rPr>
          <w:color w:val="231F20"/>
          <w:sz w:val="13"/>
        </w:rPr>
        <w:t xml:space="preserve"> R. </w:t>
      </w:r>
      <w:proofErr w:type="spellStart"/>
      <w:r>
        <w:rPr>
          <w:color w:val="231F20"/>
          <w:sz w:val="13"/>
        </w:rPr>
        <w:t>Using</w:t>
      </w:r>
      <w:proofErr w:type="spellEnd"/>
      <w:r>
        <w:rPr>
          <w:color w:val="231F20"/>
          <w:sz w:val="13"/>
        </w:rPr>
        <w:t xml:space="preserve"> </w:t>
      </w:r>
      <w:proofErr w:type="spellStart"/>
      <w:r>
        <w:rPr>
          <w:color w:val="231F20"/>
          <w:sz w:val="13"/>
        </w:rPr>
        <w:t>conformational</w:t>
      </w:r>
      <w:proofErr w:type="spellEnd"/>
      <w:r>
        <w:rPr>
          <w:color w:val="231F20"/>
          <w:sz w:val="13"/>
        </w:rPr>
        <w:t xml:space="preserve"> </w:t>
      </w:r>
      <w:proofErr w:type="spellStart"/>
      <w:r>
        <w:rPr>
          <w:color w:val="231F20"/>
          <w:sz w:val="13"/>
        </w:rPr>
        <w:t>positioning</w:t>
      </w:r>
      <w:proofErr w:type="spellEnd"/>
      <w:r>
        <w:rPr>
          <w:color w:val="231F20"/>
          <w:sz w:val="13"/>
        </w:rPr>
        <w:t xml:space="preserve"> to </w:t>
      </w:r>
      <w:proofErr w:type="spellStart"/>
      <w:r>
        <w:rPr>
          <w:color w:val="231F20"/>
          <w:sz w:val="13"/>
        </w:rPr>
        <w:t>reduce</w:t>
      </w:r>
      <w:proofErr w:type="spellEnd"/>
      <w:r>
        <w:rPr>
          <w:color w:val="231F20"/>
          <w:sz w:val="13"/>
        </w:rPr>
        <w:t xml:space="preserve"> </w:t>
      </w:r>
      <w:proofErr w:type="spellStart"/>
      <w:r>
        <w:rPr>
          <w:color w:val="231F20"/>
          <w:sz w:val="13"/>
        </w:rPr>
        <w:t>hospital</w:t>
      </w:r>
      <w:proofErr w:type="spellEnd"/>
      <w:r>
        <w:rPr>
          <w:color w:val="231F20"/>
          <w:sz w:val="13"/>
        </w:rPr>
        <w:t xml:space="preserve">- </w:t>
      </w:r>
      <w:proofErr w:type="spellStart"/>
      <w:r>
        <w:rPr>
          <w:color w:val="231F20"/>
          <w:sz w:val="13"/>
        </w:rPr>
        <w:t>acquired</w:t>
      </w:r>
      <w:proofErr w:type="spellEnd"/>
      <w:r>
        <w:rPr>
          <w:color w:val="231F20"/>
          <w:sz w:val="13"/>
        </w:rPr>
        <w:t xml:space="preserve"> </w:t>
      </w:r>
      <w:proofErr w:type="spellStart"/>
      <w:r>
        <w:rPr>
          <w:color w:val="231F20"/>
          <w:sz w:val="13"/>
        </w:rPr>
        <w:t>pressure</w:t>
      </w:r>
      <w:proofErr w:type="spellEnd"/>
      <w:r>
        <w:rPr>
          <w:color w:val="231F20"/>
          <w:sz w:val="13"/>
        </w:rPr>
        <w:t xml:space="preserve"> </w:t>
      </w:r>
      <w:proofErr w:type="spellStart"/>
      <w:r>
        <w:rPr>
          <w:color w:val="231F20"/>
          <w:sz w:val="13"/>
        </w:rPr>
        <w:t>ulcers</w:t>
      </w:r>
      <w:proofErr w:type="spellEnd"/>
      <w:r>
        <w:rPr>
          <w:color w:val="231F20"/>
          <w:sz w:val="13"/>
        </w:rPr>
        <w:t xml:space="preserve">. J </w:t>
      </w:r>
      <w:proofErr w:type="spellStart"/>
      <w:r>
        <w:rPr>
          <w:color w:val="231F20"/>
          <w:sz w:val="13"/>
        </w:rPr>
        <w:t>Nurs</w:t>
      </w:r>
      <w:proofErr w:type="spellEnd"/>
      <w:r>
        <w:rPr>
          <w:color w:val="231F20"/>
          <w:sz w:val="13"/>
        </w:rPr>
        <w:t xml:space="preserve"> Care </w:t>
      </w:r>
      <w:proofErr w:type="spellStart"/>
      <w:r>
        <w:rPr>
          <w:color w:val="231F20"/>
          <w:sz w:val="13"/>
        </w:rPr>
        <w:t>Qual</w:t>
      </w:r>
      <w:proofErr w:type="spellEnd"/>
      <w:r>
        <w:rPr>
          <w:color w:val="231F20"/>
          <w:sz w:val="13"/>
        </w:rPr>
        <w:t xml:space="preserve"> 2014; 29(2):182–7.</w:t>
      </w:r>
    </w:p>
    <w:p w14:paraId="795DF100" w14:textId="77777777" w:rsidR="002C739A" w:rsidRDefault="002C739A">
      <w:pPr>
        <w:spacing w:line="249" w:lineRule="auto"/>
        <w:rPr>
          <w:sz w:val="13"/>
        </w:rPr>
        <w:sectPr w:rsidR="002C739A">
          <w:type w:val="continuous"/>
          <w:pgSz w:w="11910" w:h="16840"/>
          <w:pgMar w:top="620" w:right="460" w:bottom="280" w:left="220" w:header="708" w:footer="708" w:gutter="0"/>
          <w:cols w:num="3" w:space="708" w:equalWidth="0">
            <w:col w:w="4047" w:space="40"/>
            <w:col w:w="3195" w:space="39"/>
            <w:col w:w="3909"/>
          </w:cols>
        </w:sectPr>
      </w:pPr>
    </w:p>
    <w:p w14:paraId="795DF101" w14:textId="77777777" w:rsidR="002C739A" w:rsidRDefault="002C739A">
      <w:pPr>
        <w:pStyle w:val="Zkladntext"/>
        <w:spacing w:before="11"/>
        <w:rPr>
          <w:sz w:val="17"/>
        </w:rPr>
      </w:pPr>
    </w:p>
    <w:p w14:paraId="795DF102" w14:textId="7292D633" w:rsidR="002C739A" w:rsidRDefault="00095D4B">
      <w:pPr>
        <w:pStyle w:val="Zkladntext"/>
        <w:spacing w:line="20" w:lineRule="exact"/>
        <w:ind w:left="909"/>
        <w:rPr>
          <w:sz w:val="2"/>
        </w:rPr>
      </w:pPr>
      <w:r>
        <w:rPr>
          <w:noProof/>
          <w:sz w:val="2"/>
          <w:lang w:eastAsia="cs-CZ" w:bidi="ar-SA"/>
        </w:rPr>
        <mc:AlternateContent>
          <mc:Choice Requires="wpg">
            <w:drawing>
              <wp:inline distT="0" distB="0" distL="0" distR="0" wp14:anchorId="795DF168" wp14:editId="4C3A45C1">
                <wp:extent cx="6300470" cy="6350"/>
                <wp:effectExtent l="9525" t="9525" r="5080" b="3175"/>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6350"/>
                          <a:chOff x="0" y="0"/>
                          <a:chExt cx="9922" cy="10"/>
                        </a:xfrm>
                      </wpg:grpSpPr>
                      <wps:wsp>
                        <wps:cNvPr id="308" name="Line 3"/>
                        <wps:cNvCnPr/>
                        <wps:spPr bwMode="auto">
                          <a:xfrm>
                            <a:off x="0" y="5"/>
                            <a:ext cx="992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18DE5E" id="Group 2" o:spid="_x0000_s1026" style="width:496.1pt;height:.5pt;mso-position-horizontal-relative:char;mso-position-vertical-relative:line" coordsize="99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">
                <v:line id="Line 3" o:spid="_x0000_s1027" style="position:absolute;visibility:visible;mso-wrap-style:square" from="0,5" to="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" strokecolor="#231f20" strokeweight=".5pt"/>
                <w10:anchorlock/>
              </v:group>
            </w:pict>
          </mc:Fallback>
        </mc:AlternateContent>
      </w:r>
    </w:p>
    <w:p w14:paraId="795DF103" w14:textId="77777777" w:rsidR="002C739A" w:rsidRDefault="002C739A">
      <w:pPr>
        <w:pStyle w:val="Zkladntext"/>
      </w:pPr>
    </w:p>
    <w:p w14:paraId="795DF104" w14:textId="77777777" w:rsidR="002C739A" w:rsidRDefault="002C739A">
      <w:pPr>
        <w:pStyle w:val="Zkladntext"/>
      </w:pPr>
    </w:p>
    <w:p w14:paraId="795DF105" w14:textId="77777777" w:rsidR="002C739A" w:rsidRDefault="002C739A">
      <w:pPr>
        <w:pStyle w:val="Zkladntext"/>
      </w:pPr>
    </w:p>
    <w:p w14:paraId="5B2E2EE8" w14:textId="0C33819D" w:rsidR="002C739A" w:rsidRDefault="002C739A" w:rsidP="00770C47">
      <w:pPr>
        <w:rPr>
          <w:sz w:val="16"/>
        </w:rPr>
      </w:pPr>
    </w:p>
    <w:sectPr w:rsidR="002C739A">
      <w:type w:val="continuous"/>
      <w:pgSz w:w="11910" w:h="16840"/>
      <w:pgMar w:top="620" w:right="460" w:bottom="280" w:left="22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3F15D6" w15:done="0"/>
  <w15:commentEx w15:paraId="76E9E540" w15:paraIdParent="463F15D6" w15:done="0"/>
  <w15:commentEx w15:paraId="1F708585" w15:done="0"/>
  <w15:commentEx w15:paraId="50C90F12" w15:paraIdParent="1F708585" w15:done="0"/>
  <w15:commentEx w15:paraId="4980BD49" w15:done="0"/>
  <w15:commentEx w15:paraId="6A7F3B5D" w15:done="0"/>
  <w15:commentEx w15:paraId="70461513" w15:done="0"/>
  <w15:commentEx w15:paraId="3C29CA49" w15:done="0"/>
  <w15:commentEx w15:paraId="2344D338" w15:done="0"/>
  <w15:commentEx w15:paraId="428B5B75" w15:done="0"/>
  <w15:commentEx w15:paraId="4973E6B0" w15:done="0"/>
  <w15:commentEx w15:paraId="6F947DAA" w15:done="0"/>
  <w15:commentEx w15:paraId="40F33BD8" w15:done="0"/>
  <w15:commentEx w15:paraId="3031F353" w15:done="0"/>
  <w15:commentEx w15:paraId="71182A5B" w15:done="0"/>
  <w15:commentEx w15:paraId="0328ADC1" w15:done="0"/>
  <w15:commentEx w15:paraId="310169D1" w15:done="0"/>
  <w15:commentEx w15:paraId="7D9074EE" w15:paraIdParent="310169D1" w15:done="0"/>
  <w15:commentEx w15:paraId="24F5C7B6" w15:done="0"/>
  <w15:commentEx w15:paraId="12E01D7A" w15:paraIdParent="24F5C7B6" w15:done="0"/>
  <w15:commentEx w15:paraId="2E0E8CA6" w15:done="0"/>
  <w15:commentEx w15:paraId="0F86409E" w15:done="0"/>
  <w15:commentEx w15:paraId="6C9C63FA" w15:paraIdParent="0F86409E" w15:done="0"/>
  <w15:commentEx w15:paraId="5CD2D8FE" w15:done="0"/>
  <w15:commentEx w15:paraId="75135C2C" w15:done="0"/>
  <w15:commentEx w15:paraId="0524484C" w15:done="0"/>
  <w15:commentEx w15:paraId="1EC09FB1" w15:done="0"/>
  <w15:commentEx w15:paraId="7508C2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212C" w16cex:dateUtc="2021-08-27T06:30:00Z"/>
  <w16cex:commentExtensible w16cex:durableId="24D5D6C3" w16cex:dateUtc="2021-08-29T07:49:00Z"/>
  <w16cex:commentExtensible w16cex:durableId="24D0E6CE" w16cex:dateUtc="2021-08-25T13:57:00Z"/>
  <w16cex:commentExtensible w16cex:durableId="24D5D75A" w16cex:dateUtc="2021-08-29T07:52:00Z"/>
  <w16cex:commentExtensible w16cex:durableId="24D5D724" w16cex:dateUtc="2021-08-29T07:51:00Z"/>
  <w16cex:commentExtensible w16cex:durableId="24D5D817" w16cex:dateUtc="2021-08-29T07:55:00Z"/>
  <w16cex:commentExtensible w16cex:durableId="24D5DAC5" w16cex:dateUtc="2021-08-29T08:07:00Z"/>
  <w16cex:commentExtensible w16cex:durableId="24D0E6AC" w16cex:dateUtc="2021-08-25T13:56:00Z"/>
  <w16cex:commentExtensible w16cex:durableId="24D5DB33" w16cex:dateUtc="2021-08-29T08:08:00Z"/>
  <w16cex:commentExtensible w16cex:durableId="24D5DC56" w16cex:dateUtc="2021-08-29T08:13:00Z"/>
  <w16cex:commentExtensible w16cex:durableId="24D5DCFE" w16cex:dateUtc="2021-08-29T08:16:00Z"/>
  <w16cex:commentExtensible w16cex:durableId="24D5DD17" w16cex:dateUtc="2021-08-29T08:16:00Z"/>
  <w16cex:commentExtensible w16cex:durableId="24D5DDE7" w16cex:dateUtc="2021-08-29T08:20:00Z"/>
  <w16cex:commentExtensible w16cex:durableId="24D5DE3F" w16cex:dateUtc="2021-08-29T08:21:00Z"/>
  <w16cex:commentExtensible w16cex:durableId="24D5DFB5" w16cex:dateUtc="2021-08-29T08:28:00Z"/>
  <w16cex:commentExtensible w16cex:durableId="24D5E009" w16cex:dateUtc="2021-08-29T08:29:00Z"/>
  <w16cex:commentExtensible w16cex:durableId="24D0E88E" w16cex:dateUtc="2021-08-25T14:04:00Z"/>
  <w16cex:commentExtensible w16cex:durableId="24D5E159" w16cex:dateUtc="2021-08-29T08:35:00Z"/>
  <w16cex:commentExtensible w16cex:durableId="24D0E8BC" w16cex:dateUtc="2021-08-25T14:05:00Z"/>
  <w16cex:commentExtensible w16cex:durableId="24D5E20E" w16cex:dateUtc="2021-08-29T08:38:00Z"/>
  <w16cex:commentExtensible w16cex:durableId="24D5E38D" w16cex:dateUtc="2021-08-29T08:44:00Z"/>
  <w16cex:commentExtensible w16cex:durableId="24D5E517" w16cex:dateUtc="2021-08-29T08:51:00Z"/>
  <w16cex:commentExtensible w16cex:durableId="24D5E518" w16cex:dateUtc="2021-08-29T08:51:00Z"/>
  <w16cex:commentExtensible w16cex:durableId="24D5E594" w16cex:dateUtc="2021-08-29T08:53:00Z"/>
  <w16cex:commentExtensible w16cex:durableId="24D5E5E2" w16cex:dateUtc="2021-08-29T08:54:00Z"/>
  <w16cex:commentExtensible w16cex:durableId="24D5E646" w16cex:dateUtc="2021-08-29T08:56:00Z"/>
  <w16cex:commentExtensible w16cex:durableId="24D23B30" w16cex:dateUtc="2021-08-26T14:09:00Z"/>
  <w16cex:commentExtensible w16cex:durableId="24D5E8A7" w16cex:dateUtc="2021-08-29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3F15D6" w16cid:durableId="24D3212C"/>
  <w16cid:commentId w16cid:paraId="76E9E540" w16cid:durableId="24D5D6C3"/>
  <w16cid:commentId w16cid:paraId="1F708585" w16cid:durableId="24D0E6CE"/>
  <w16cid:commentId w16cid:paraId="50C90F12" w16cid:durableId="24D5D75A"/>
  <w16cid:commentId w16cid:paraId="4980BD49" w16cid:durableId="24D5D724"/>
  <w16cid:commentId w16cid:paraId="6A7F3B5D" w16cid:durableId="24D5D817"/>
  <w16cid:commentId w16cid:paraId="70461513" w16cid:durableId="24D5DAC5"/>
  <w16cid:commentId w16cid:paraId="3C29CA49" w16cid:durableId="24D0E6AC"/>
  <w16cid:commentId w16cid:paraId="2344D338" w16cid:durableId="24D5DB33"/>
  <w16cid:commentId w16cid:paraId="428B5B75" w16cid:durableId="24D5DC56"/>
  <w16cid:commentId w16cid:paraId="4973E6B0" w16cid:durableId="24D5DCFE"/>
  <w16cid:commentId w16cid:paraId="6F947DAA" w16cid:durableId="24D5DD17"/>
  <w16cid:commentId w16cid:paraId="40F33BD8" w16cid:durableId="24D5DDE7"/>
  <w16cid:commentId w16cid:paraId="3031F353" w16cid:durableId="24D5DE3F"/>
  <w16cid:commentId w16cid:paraId="71182A5B" w16cid:durableId="24D5DFB5"/>
  <w16cid:commentId w16cid:paraId="0328ADC1" w16cid:durableId="24D5E009"/>
  <w16cid:commentId w16cid:paraId="310169D1" w16cid:durableId="24D0E88E"/>
  <w16cid:commentId w16cid:paraId="7D9074EE" w16cid:durableId="24D5E159"/>
  <w16cid:commentId w16cid:paraId="24F5C7B6" w16cid:durableId="24D0E8BC"/>
  <w16cid:commentId w16cid:paraId="12E01D7A" w16cid:durableId="24D5E20E"/>
  <w16cid:commentId w16cid:paraId="2E0E8CA6" w16cid:durableId="24D5E38D"/>
  <w16cid:commentId w16cid:paraId="0F86409E" w16cid:durableId="24D5E517"/>
  <w16cid:commentId w16cid:paraId="6C9C63FA" w16cid:durableId="24D5E518"/>
  <w16cid:commentId w16cid:paraId="5CD2D8FE" w16cid:durableId="24D5E594"/>
  <w16cid:commentId w16cid:paraId="75135C2C" w16cid:durableId="24D5E5E2"/>
  <w16cid:commentId w16cid:paraId="0524484C" w16cid:durableId="24D5E646"/>
  <w16cid:commentId w16cid:paraId="1EC09FB1" w16cid:durableId="24D23B30"/>
  <w16cid:commentId w16cid:paraId="7508C251" w16cid:durableId="24D5E8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54126" w14:textId="77777777" w:rsidR="000414D3" w:rsidRDefault="000414D3">
      <w:r>
        <w:separator/>
      </w:r>
    </w:p>
  </w:endnote>
  <w:endnote w:type="continuationSeparator" w:id="0">
    <w:p w14:paraId="45AF52EC" w14:textId="77777777" w:rsidR="000414D3" w:rsidRDefault="0004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Lucida Sans">
    <w:altName w:val="Lucida Sans Unicode"/>
    <w:panose1 w:val="020B0602040502020204"/>
    <w:charset w:val="EE"/>
    <w:family w:val="swiss"/>
    <w:pitch w:val="variable"/>
    <w:sig w:usb0="01002A87" w:usb1="00000000" w:usb2="00000000" w:usb3="00000000" w:csb0="000100FF" w:csb1="00000000"/>
  </w:font>
  <w:font w:name="Calibri">
    <w:panose1 w:val="020F0502020204030204"/>
    <w:charset w:val="EE"/>
    <w:family w:val="swiss"/>
    <w:pitch w:val="variable"/>
    <w:sig w:usb0="E00002FF" w:usb1="4000ACFF" w:usb2="00000001"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66B3" w14:textId="6768DC89" w:rsidR="000414D3" w:rsidRDefault="000414D3" w:rsidP="00733C2D">
    <w:pPr>
      <w:tabs>
        <w:tab w:val="right" w:pos="11118"/>
      </w:tabs>
      <w:spacing w:before="100"/>
      <w:ind w:left="4253"/>
    </w:pPr>
    <w:r>
      <w:rPr>
        <w:color w:val="231F20"/>
        <w:sz w:val="16"/>
      </w:rPr>
      <w:t>JOURNAL OF WOUND MANAGEMENT</w:t>
    </w:r>
    <w:r>
      <w:rPr>
        <w:color w:val="231F20"/>
        <w:sz w:val="16"/>
      </w:rPr>
      <w:tab/>
    </w:r>
    <w:r w:rsidRPr="002B516A">
      <w:rPr>
        <w:color w:val="231F20"/>
      </w:rPr>
      <w:t>31</w:t>
    </w:r>
  </w:p>
  <w:p w14:paraId="795DF177" w14:textId="4F9662F2"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92C1" w14:textId="680007E5" w:rsidR="000414D3" w:rsidRDefault="000414D3" w:rsidP="00F160A2">
    <w:pPr>
      <w:tabs>
        <w:tab w:val="right" w:pos="11118"/>
      </w:tabs>
      <w:spacing w:before="100"/>
      <w:ind w:left="4253"/>
    </w:pPr>
    <w:r>
      <w:rPr>
        <w:color w:val="231F20"/>
        <w:sz w:val="16"/>
      </w:rPr>
      <w:t>JOURNAL OF WOUND MANAGEMENT</w:t>
    </w:r>
    <w:r>
      <w:rPr>
        <w:color w:val="231F20"/>
        <w:sz w:val="16"/>
      </w:rPr>
      <w:tab/>
    </w:r>
    <w:r w:rsidRPr="00733C2D">
      <w:rPr>
        <w:color w:val="231F20"/>
        <w:sz w:val="20"/>
      </w:rPr>
      <w:t>3</w:t>
    </w:r>
    <w:r>
      <w:rPr>
        <w:color w:val="231F20"/>
        <w:sz w:val="20"/>
      </w:rPr>
      <w:t>8</w:t>
    </w:r>
  </w:p>
  <w:p w14:paraId="4E04A10C" w14:textId="77777777" w:rsidR="000414D3" w:rsidRPr="00F160A2" w:rsidRDefault="000414D3" w:rsidP="00F160A2">
    <w:pPr>
      <w:spacing w:before="18"/>
      <w:ind w:left="20"/>
      <w:jc w:val="center"/>
      <w:rPr>
        <w:sz w:val="12"/>
      </w:rPr>
    </w:pPr>
    <w:r>
      <w:rPr>
        <w:color w:val="231F20"/>
        <w:sz w:val="12"/>
      </w:rPr>
      <w:t>OFFICIAL JOURNAL OF THE EUROPEAN WOUND MANAGEMENT ASSOCIATION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0E76" w14:textId="5CB28A42" w:rsidR="000414D3" w:rsidRDefault="000414D3" w:rsidP="00F160A2">
    <w:pPr>
      <w:tabs>
        <w:tab w:val="right" w:pos="11118"/>
      </w:tabs>
      <w:spacing w:before="100"/>
      <w:ind w:left="4253"/>
    </w:pPr>
    <w:r>
      <w:rPr>
        <w:color w:val="231F20"/>
        <w:sz w:val="16"/>
      </w:rPr>
      <w:t>JOURNAL OF WOUND MANAGEMENT</w:t>
    </w:r>
    <w:r>
      <w:rPr>
        <w:color w:val="231F20"/>
        <w:sz w:val="16"/>
      </w:rPr>
      <w:tab/>
    </w:r>
    <w:r w:rsidRPr="002B516A">
      <w:rPr>
        <w:color w:val="231F20"/>
      </w:rPr>
      <w:t>38</w:t>
    </w:r>
  </w:p>
  <w:p w14:paraId="795DF17D" w14:textId="53317F70" w:rsidR="000414D3" w:rsidRPr="00F160A2" w:rsidRDefault="000414D3" w:rsidP="00F160A2">
    <w:pPr>
      <w:spacing w:before="18"/>
      <w:ind w:left="20"/>
      <w:jc w:val="center"/>
      <w:rPr>
        <w:sz w:val="12"/>
      </w:rPr>
    </w:pPr>
    <w:r>
      <w:rPr>
        <w:color w:val="231F20"/>
        <w:sz w:val="12"/>
      </w:rPr>
      <w:t>OFFICIAL JOURNAL OF THE EUROPEAN WOUND MANAGEMENT ASSOCIATION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D50F" w14:textId="09FFE672" w:rsidR="0039317E" w:rsidRDefault="0039317E" w:rsidP="0039317E">
    <w:pPr>
      <w:tabs>
        <w:tab w:val="right" w:pos="11118"/>
      </w:tabs>
      <w:spacing w:before="100"/>
      <w:ind w:left="4253"/>
    </w:pPr>
    <w:r>
      <w:rPr>
        <w:color w:val="231F20"/>
        <w:sz w:val="16"/>
      </w:rPr>
      <w:t>JOURNAL OF WOUND MANAGEMENT</w:t>
    </w:r>
    <w:r>
      <w:rPr>
        <w:color w:val="231F20"/>
        <w:sz w:val="16"/>
      </w:rPr>
      <w:tab/>
    </w:r>
    <w:r w:rsidRPr="002B516A">
      <w:rPr>
        <w:color w:val="231F20"/>
      </w:rPr>
      <w:t>3</w:t>
    </w:r>
    <w:r>
      <w:rPr>
        <w:color w:val="231F20"/>
      </w:rPr>
      <w:t>9</w:t>
    </w:r>
  </w:p>
  <w:p w14:paraId="795DF17F" w14:textId="6B874B47" w:rsidR="000414D3" w:rsidRPr="0039317E" w:rsidRDefault="0039317E" w:rsidP="0039317E">
    <w:pPr>
      <w:spacing w:before="18"/>
      <w:ind w:left="20"/>
      <w:jc w:val="center"/>
      <w:rPr>
        <w:sz w:val="12"/>
      </w:rPr>
    </w:pPr>
    <w:r>
      <w:rPr>
        <w:color w:val="231F20"/>
        <w:sz w:val="12"/>
      </w:rPr>
      <w:t>OFFICIAL JOURNAL OF THE EUROPEAN WOUND MANAGEMENT ASSOCIATION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90F9" w14:textId="4DD6B9C5" w:rsidR="009262D2" w:rsidRDefault="009262D2" w:rsidP="009262D2">
    <w:pPr>
      <w:tabs>
        <w:tab w:val="right" w:pos="11118"/>
      </w:tabs>
      <w:spacing w:before="100"/>
      <w:ind w:left="4253"/>
    </w:pPr>
    <w:r>
      <w:rPr>
        <w:color w:val="231F20"/>
        <w:sz w:val="16"/>
      </w:rPr>
      <w:t>JOURNAL OF WOUND MANAGEMENT</w:t>
    </w:r>
    <w:r>
      <w:rPr>
        <w:color w:val="231F20"/>
        <w:sz w:val="16"/>
      </w:rPr>
      <w:tab/>
    </w:r>
    <w:r>
      <w:rPr>
        <w:color w:val="231F20"/>
      </w:rPr>
      <w:t>40</w:t>
    </w:r>
  </w:p>
  <w:p w14:paraId="795DF181" w14:textId="707A1C7D" w:rsidR="000414D3" w:rsidRPr="009262D2" w:rsidRDefault="009262D2" w:rsidP="009262D2">
    <w:pPr>
      <w:spacing w:before="18"/>
      <w:ind w:left="20"/>
      <w:jc w:val="center"/>
      <w:rPr>
        <w:sz w:val="12"/>
      </w:rPr>
    </w:pPr>
    <w:r>
      <w:rPr>
        <w:color w:val="231F20"/>
        <w:sz w:val="12"/>
      </w:rPr>
      <w:t>OFFICIAL JOURNAL OF THE EUROPEAN WOUND MANAGEMENT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3A66" w14:textId="355B0815" w:rsidR="000414D3" w:rsidRDefault="000414D3" w:rsidP="00733C2D">
    <w:pPr>
      <w:tabs>
        <w:tab w:val="right" w:pos="11118"/>
      </w:tabs>
      <w:spacing w:before="100"/>
      <w:ind w:left="4253"/>
    </w:pPr>
    <w:r>
      <w:rPr>
        <w:color w:val="231F20"/>
        <w:sz w:val="16"/>
      </w:rPr>
      <w:t>JOURNAL OF WOUND MANAGEMENT</w:t>
    </w:r>
    <w:r>
      <w:rPr>
        <w:color w:val="231F20"/>
        <w:sz w:val="16"/>
      </w:rPr>
      <w:tab/>
    </w:r>
    <w:r w:rsidRPr="002B516A">
      <w:rPr>
        <w:color w:val="231F20"/>
      </w:rPr>
      <w:t>32</w:t>
    </w:r>
  </w:p>
  <w:p w14:paraId="795DF179" w14:textId="08233879"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859A" w14:textId="0694427C" w:rsidR="000414D3" w:rsidRDefault="000414D3" w:rsidP="00733C2D">
    <w:pPr>
      <w:tabs>
        <w:tab w:val="right" w:pos="11118"/>
      </w:tabs>
      <w:spacing w:before="100"/>
      <w:ind w:left="4253"/>
    </w:pPr>
    <w:r>
      <w:rPr>
        <w:color w:val="231F20"/>
        <w:sz w:val="16"/>
      </w:rPr>
      <w:t>JOURNAL OF WOUND MANAGEMENT</w:t>
    </w:r>
    <w:r>
      <w:rPr>
        <w:color w:val="231F20"/>
        <w:sz w:val="16"/>
      </w:rPr>
      <w:tab/>
    </w:r>
    <w:r w:rsidRPr="002B516A">
      <w:rPr>
        <w:color w:val="231F20"/>
      </w:rPr>
      <w:t>33</w:t>
    </w:r>
  </w:p>
  <w:p w14:paraId="06531521" w14:textId="77777777"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32F89" w14:textId="77777777" w:rsidR="000414D3" w:rsidRDefault="000414D3" w:rsidP="00733C2D">
    <w:pPr>
      <w:tabs>
        <w:tab w:val="right" w:pos="11118"/>
      </w:tabs>
      <w:spacing w:before="100"/>
      <w:ind w:left="4253"/>
    </w:pPr>
    <w:r>
      <w:rPr>
        <w:color w:val="231F20"/>
        <w:sz w:val="16"/>
      </w:rPr>
      <w:t>JOURNAL OF WOUND MANAGEMENT</w:t>
    </w:r>
    <w:r>
      <w:rPr>
        <w:color w:val="231F20"/>
        <w:sz w:val="16"/>
      </w:rPr>
      <w:tab/>
    </w:r>
    <w:r w:rsidRPr="00733C2D">
      <w:rPr>
        <w:color w:val="231F20"/>
        <w:sz w:val="20"/>
      </w:rPr>
      <w:t>3</w:t>
    </w:r>
    <w:r>
      <w:rPr>
        <w:color w:val="231F20"/>
        <w:sz w:val="20"/>
      </w:rPr>
      <w:t>3</w:t>
    </w:r>
  </w:p>
  <w:p w14:paraId="205375BC" w14:textId="77777777"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3AF2" w14:textId="392DB5BF" w:rsidR="000414D3" w:rsidRDefault="000414D3" w:rsidP="00733C2D">
    <w:pPr>
      <w:tabs>
        <w:tab w:val="right" w:pos="11118"/>
      </w:tabs>
      <w:spacing w:before="100"/>
      <w:ind w:left="4253"/>
    </w:pPr>
    <w:r>
      <w:rPr>
        <w:color w:val="231F20"/>
        <w:sz w:val="16"/>
      </w:rPr>
      <w:t>JOURNAL OF WOUND MANAGEMENT</w:t>
    </w:r>
    <w:r>
      <w:rPr>
        <w:color w:val="231F20"/>
        <w:sz w:val="16"/>
      </w:rPr>
      <w:tab/>
    </w:r>
    <w:r w:rsidRPr="002B516A">
      <w:rPr>
        <w:color w:val="231F20"/>
      </w:rPr>
      <w:t>34</w:t>
    </w:r>
  </w:p>
  <w:p w14:paraId="1FBF3DEB" w14:textId="77777777"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C077" w14:textId="7504C86C" w:rsidR="000414D3" w:rsidRDefault="000414D3" w:rsidP="00733C2D">
    <w:pPr>
      <w:tabs>
        <w:tab w:val="right" w:pos="11118"/>
      </w:tabs>
      <w:spacing w:before="100"/>
      <w:ind w:left="4253"/>
    </w:pPr>
    <w:r>
      <w:rPr>
        <w:color w:val="231F20"/>
        <w:sz w:val="16"/>
      </w:rPr>
      <w:t>JOURNAL OF WOUND MANAGEMENT</w:t>
    </w:r>
    <w:r>
      <w:rPr>
        <w:color w:val="231F20"/>
        <w:sz w:val="16"/>
      </w:rPr>
      <w:tab/>
    </w:r>
    <w:r w:rsidRPr="00733C2D">
      <w:rPr>
        <w:color w:val="231F20"/>
        <w:sz w:val="20"/>
      </w:rPr>
      <w:t>3</w:t>
    </w:r>
    <w:r>
      <w:rPr>
        <w:color w:val="231F20"/>
        <w:sz w:val="20"/>
      </w:rPr>
      <w:t>5</w:t>
    </w:r>
  </w:p>
  <w:p w14:paraId="76918A31" w14:textId="77777777"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0CD9" w14:textId="2CCA53F3" w:rsidR="000414D3" w:rsidRDefault="000414D3" w:rsidP="00733C2D">
    <w:pPr>
      <w:tabs>
        <w:tab w:val="right" w:pos="11118"/>
      </w:tabs>
      <w:spacing w:before="100"/>
      <w:ind w:left="4253"/>
    </w:pPr>
    <w:r>
      <w:rPr>
        <w:color w:val="231F20"/>
        <w:sz w:val="16"/>
      </w:rPr>
      <w:t>JOURNAL OF WOUND MANAGEMENT</w:t>
    </w:r>
    <w:r>
      <w:rPr>
        <w:color w:val="231F20"/>
        <w:sz w:val="16"/>
      </w:rPr>
      <w:tab/>
    </w:r>
    <w:r w:rsidRPr="002B516A">
      <w:rPr>
        <w:color w:val="231F20"/>
      </w:rPr>
      <w:t>35</w:t>
    </w:r>
  </w:p>
  <w:p w14:paraId="0AEDBE32" w14:textId="77777777"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D1AD" w14:textId="100E318A" w:rsidR="000414D3" w:rsidRDefault="000414D3" w:rsidP="00733C2D">
    <w:pPr>
      <w:tabs>
        <w:tab w:val="right" w:pos="11118"/>
      </w:tabs>
      <w:spacing w:before="100"/>
      <w:ind w:left="4253"/>
    </w:pPr>
    <w:r>
      <w:rPr>
        <w:color w:val="231F20"/>
        <w:sz w:val="16"/>
      </w:rPr>
      <w:t>JOURNAL OF WOUND MANAGEMENT</w:t>
    </w:r>
    <w:r>
      <w:rPr>
        <w:color w:val="231F20"/>
        <w:sz w:val="16"/>
      </w:rPr>
      <w:tab/>
    </w:r>
    <w:r w:rsidRPr="002B516A">
      <w:rPr>
        <w:color w:val="231F20"/>
      </w:rPr>
      <w:t>36</w:t>
    </w:r>
  </w:p>
  <w:p w14:paraId="197AA23B" w14:textId="77777777" w:rsidR="000414D3" w:rsidRPr="00733C2D" w:rsidRDefault="000414D3" w:rsidP="00733C2D">
    <w:pPr>
      <w:spacing w:before="18"/>
      <w:ind w:left="20"/>
      <w:jc w:val="center"/>
      <w:rPr>
        <w:sz w:val="12"/>
      </w:rPr>
    </w:pPr>
    <w:r>
      <w:rPr>
        <w:color w:val="231F20"/>
        <w:sz w:val="12"/>
      </w:rPr>
      <w:t>OFFICIAL JOURNAL OF THE EUROPEAN WOUND MANAGEMENT ASSOCIATION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EEF9" w14:textId="6CA8AB21" w:rsidR="000414D3" w:rsidRDefault="000414D3" w:rsidP="00F160A2">
    <w:pPr>
      <w:tabs>
        <w:tab w:val="right" w:pos="11118"/>
      </w:tabs>
      <w:spacing w:before="100"/>
      <w:ind w:left="4253"/>
    </w:pPr>
    <w:r>
      <w:rPr>
        <w:color w:val="231F20"/>
        <w:sz w:val="16"/>
      </w:rPr>
      <w:t>JOURNAL OF WOUND MANAGEMENT</w:t>
    </w:r>
    <w:r>
      <w:rPr>
        <w:color w:val="231F20"/>
        <w:sz w:val="16"/>
      </w:rPr>
      <w:tab/>
    </w:r>
    <w:r w:rsidRPr="002B516A">
      <w:rPr>
        <w:color w:val="231F20"/>
      </w:rPr>
      <w:t>37</w:t>
    </w:r>
  </w:p>
  <w:p w14:paraId="795DF17B" w14:textId="105BDDF7" w:rsidR="000414D3" w:rsidRPr="00F160A2" w:rsidRDefault="000414D3" w:rsidP="00F160A2">
    <w:pPr>
      <w:spacing w:before="18"/>
      <w:ind w:left="20"/>
      <w:jc w:val="center"/>
      <w:rPr>
        <w:sz w:val="12"/>
      </w:rPr>
    </w:pPr>
    <w:r>
      <w:rPr>
        <w:color w:val="231F20"/>
        <w:sz w:val="12"/>
      </w:rPr>
      <w:t>OFFICIAL JOURNAL OF THE EUROPEAN WOUND MANAGEMENT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B19C1" w14:textId="54C44D59" w:rsidR="000414D3" w:rsidRDefault="000414D3" w:rsidP="00053445">
      <w:r>
        <w:t xml:space="preserve">                          </w:t>
      </w:r>
      <w:r>
        <w:separator/>
      </w:r>
    </w:p>
  </w:footnote>
  <w:footnote w:type="continuationSeparator" w:id="0">
    <w:p w14:paraId="48265517" w14:textId="77777777" w:rsidR="000414D3" w:rsidRDefault="000414D3">
      <w:r>
        <w:continuationSeparator/>
      </w:r>
    </w:p>
  </w:footnote>
  <w:footnote w:id="1">
    <w:p w14:paraId="569CD56C" w14:textId="77777777" w:rsidR="000414D3" w:rsidRPr="009B0C18" w:rsidRDefault="000414D3" w:rsidP="00053445">
      <w:pPr>
        <w:pStyle w:val="Textpoznpodarou"/>
        <w:ind w:left="1418"/>
        <w:rPr>
          <w:sz w:val="16"/>
          <w:szCs w:val="16"/>
        </w:rPr>
      </w:pPr>
      <w:r w:rsidRPr="009B0C18">
        <w:rPr>
          <w:rStyle w:val="Znakapoznpodarou"/>
          <w:sz w:val="16"/>
          <w:szCs w:val="16"/>
        </w:rPr>
        <w:footnoteRef/>
      </w:r>
      <w:r w:rsidRPr="009B0C18">
        <w:rPr>
          <w:rFonts w:cstheme="minorHAnsi"/>
          <w:color w:val="231F20"/>
          <w:sz w:val="16"/>
          <w:szCs w:val="16"/>
        </w:rPr>
        <w:t xml:space="preserve">Pozn. </w:t>
      </w:r>
      <w:proofErr w:type="spellStart"/>
      <w:r w:rsidRPr="009B0C18">
        <w:rPr>
          <w:rFonts w:cstheme="minorHAnsi"/>
          <w:color w:val="231F20"/>
          <w:sz w:val="16"/>
          <w:szCs w:val="16"/>
        </w:rPr>
        <w:t>překl</w:t>
      </w:r>
      <w:proofErr w:type="spellEnd"/>
      <w:r w:rsidRPr="009B0C18">
        <w:rPr>
          <w:rFonts w:cstheme="minorHAnsi"/>
          <w:color w:val="231F20"/>
          <w:sz w:val="16"/>
          <w:szCs w:val="16"/>
        </w:rPr>
        <w:t xml:space="preserve">.: </w:t>
      </w:r>
      <w:proofErr w:type="spellStart"/>
      <w:r w:rsidRPr="009B0C18">
        <w:rPr>
          <w:rFonts w:cstheme="minorHAnsi"/>
          <w:color w:val="231F20"/>
          <w:sz w:val="16"/>
          <w:szCs w:val="16"/>
        </w:rPr>
        <w:t>PRONEtect</w:t>
      </w:r>
      <w:proofErr w:type="spellEnd"/>
      <w:r w:rsidRPr="009B0C18">
        <w:rPr>
          <w:rFonts w:cstheme="minorHAnsi"/>
          <w:color w:val="231F20"/>
          <w:sz w:val="16"/>
          <w:szCs w:val="16"/>
        </w:rPr>
        <w:t xml:space="preserve"> – z angl. </w:t>
      </w:r>
      <w:proofErr w:type="spellStart"/>
      <w:r w:rsidRPr="009B0C18">
        <w:rPr>
          <w:rFonts w:cstheme="minorHAnsi"/>
          <w:i/>
          <w:iCs/>
          <w:color w:val="231F20"/>
          <w:sz w:val="16"/>
          <w:szCs w:val="16"/>
        </w:rPr>
        <w:t>prone</w:t>
      </w:r>
      <w:proofErr w:type="spellEnd"/>
      <w:r w:rsidRPr="009B0C18">
        <w:rPr>
          <w:rFonts w:cstheme="minorHAnsi"/>
          <w:color w:val="231F20"/>
          <w:sz w:val="16"/>
          <w:szCs w:val="16"/>
        </w:rPr>
        <w:t xml:space="preserve"> – pronační a </w:t>
      </w:r>
      <w:proofErr w:type="spellStart"/>
      <w:r w:rsidRPr="009B0C18">
        <w:rPr>
          <w:rFonts w:cstheme="minorHAnsi"/>
          <w:i/>
          <w:iCs/>
          <w:color w:val="231F20"/>
          <w:sz w:val="16"/>
          <w:szCs w:val="16"/>
        </w:rPr>
        <w:t>protect</w:t>
      </w:r>
      <w:proofErr w:type="spellEnd"/>
      <w:r w:rsidRPr="009B0C18">
        <w:rPr>
          <w:rFonts w:cstheme="minorHAnsi"/>
          <w:color w:val="231F20"/>
          <w:sz w:val="16"/>
          <w:szCs w:val="16"/>
        </w:rPr>
        <w:t xml:space="preserve"> – chránit.</w:t>
      </w:r>
    </w:p>
  </w:footnote>
  <w:footnote w:id="2">
    <w:p w14:paraId="39625ACE" w14:textId="47B5B1C8" w:rsidR="000414D3" w:rsidRPr="009B0C18" w:rsidRDefault="000414D3" w:rsidP="00053445">
      <w:pPr>
        <w:pStyle w:val="Textpoznpodarou"/>
        <w:ind w:left="284"/>
        <w:rPr>
          <w:sz w:val="16"/>
          <w:szCs w:val="16"/>
        </w:rPr>
      </w:pPr>
      <w:r w:rsidRPr="009B0C18">
        <w:rPr>
          <w:rStyle w:val="Znakapoznpodarou"/>
          <w:sz w:val="16"/>
          <w:szCs w:val="16"/>
        </w:rPr>
        <w:footnoteRef/>
      </w:r>
      <w:r w:rsidRPr="009B0C18">
        <w:rPr>
          <w:rFonts w:cstheme="minorHAnsi"/>
          <w:color w:val="231F20"/>
          <w:sz w:val="16"/>
          <w:szCs w:val="16"/>
        </w:rPr>
        <w:t xml:space="preserve">Pozn. </w:t>
      </w:r>
      <w:proofErr w:type="spellStart"/>
      <w:r w:rsidRPr="009B0C18">
        <w:rPr>
          <w:rFonts w:cstheme="minorHAnsi"/>
          <w:color w:val="231F20"/>
          <w:sz w:val="16"/>
          <w:szCs w:val="16"/>
        </w:rPr>
        <w:t>překl</w:t>
      </w:r>
      <w:proofErr w:type="spellEnd"/>
      <w:r w:rsidRPr="009B0C18">
        <w:rPr>
          <w:rFonts w:cstheme="minorHAnsi"/>
          <w:color w:val="231F20"/>
          <w:sz w:val="16"/>
          <w:szCs w:val="16"/>
        </w:rPr>
        <w:t xml:space="preserve">.: </w:t>
      </w:r>
      <w:proofErr w:type="spellStart"/>
      <w:r w:rsidRPr="009B0C18">
        <w:rPr>
          <w:rFonts w:cstheme="minorHAnsi"/>
          <w:color w:val="231F20"/>
          <w:sz w:val="16"/>
          <w:szCs w:val="16"/>
        </w:rPr>
        <w:t>PRONEtect</w:t>
      </w:r>
      <w:proofErr w:type="spellEnd"/>
      <w:r w:rsidRPr="009B0C18">
        <w:rPr>
          <w:rFonts w:cstheme="minorHAnsi"/>
          <w:color w:val="231F20"/>
          <w:sz w:val="16"/>
          <w:szCs w:val="16"/>
        </w:rPr>
        <w:t xml:space="preserve"> – z angl. </w:t>
      </w:r>
      <w:proofErr w:type="spellStart"/>
      <w:r w:rsidRPr="009B0C18">
        <w:rPr>
          <w:rFonts w:cstheme="minorHAnsi"/>
          <w:i/>
          <w:iCs/>
          <w:color w:val="231F20"/>
          <w:sz w:val="16"/>
          <w:szCs w:val="16"/>
        </w:rPr>
        <w:t>prone</w:t>
      </w:r>
      <w:proofErr w:type="spellEnd"/>
      <w:r w:rsidRPr="009B0C18">
        <w:rPr>
          <w:rFonts w:cstheme="minorHAnsi"/>
          <w:color w:val="231F20"/>
          <w:sz w:val="16"/>
          <w:szCs w:val="16"/>
        </w:rPr>
        <w:t xml:space="preserve"> – pronační a </w:t>
      </w:r>
      <w:proofErr w:type="spellStart"/>
      <w:r w:rsidRPr="009B0C18">
        <w:rPr>
          <w:rFonts w:cstheme="minorHAnsi"/>
          <w:i/>
          <w:iCs/>
          <w:color w:val="231F20"/>
          <w:sz w:val="16"/>
          <w:szCs w:val="16"/>
        </w:rPr>
        <w:t>protect</w:t>
      </w:r>
      <w:proofErr w:type="spellEnd"/>
      <w:r w:rsidRPr="009B0C18">
        <w:rPr>
          <w:rFonts w:cstheme="minorHAnsi"/>
          <w:color w:val="231F20"/>
          <w:sz w:val="16"/>
          <w:szCs w:val="16"/>
        </w:rPr>
        <w:t xml:space="preserve"> – chránit.</w:t>
      </w:r>
    </w:p>
  </w:footnote>
  <w:footnote w:id="3">
    <w:p w14:paraId="0A66D6AF" w14:textId="77777777" w:rsidR="000414D3" w:rsidRPr="009B0C18" w:rsidRDefault="000414D3" w:rsidP="00053445">
      <w:pPr>
        <w:pStyle w:val="Textpoznpodarou"/>
        <w:ind w:left="284"/>
        <w:rPr>
          <w:sz w:val="16"/>
          <w:szCs w:val="16"/>
        </w:rPr>
      </w:pPr>
      <w:r w:rsidRPr="009B0C18">
        <w:rPr>
          <w:rStyle w:val="Znakapoznpodarou"/>
          <w:sz w:val="16"/>
          <w:szCs w:val="16"/>
        </w:rPr>
        <w:footnoteRef/>
      </w:r>
      <w:r w:rsidRPr="009B0C18">
        <w:rPr>
          <w:rFonts w:cstheme="minorHAnsi"/>
          <w:color w:val="231F20"/>
          <w:sz w:val="16"/>
          <w:szCs w:val="16"/>
        </w:rPr>
        <w:t xml:space="preserve">Pozn. </w:t>
      </w:r>
      <w:proofErr w:type="spellStart"/>
      <w:r w:rsidRPr="009B0C18">
        <w:rPr>
          <w:rFonts w:cstheme="minorHAnsi"/>
          <w:color w:val="231F20"/>
          <w:sz w:val="16"/>
          <w:szCs w:val="16"/>
        </w:rPr>
        <w:t>překl</w:t>
      </w:r>
      <w:proofErr w:type="spellEnd"/>
      <w:r w:rsidRPr="009B0C18">
        <w:rPr>
          <w:rFonts w:cstheme="minorHAnsi"/>
          <w:color w:val="231F20"/>
          <w:sz w:val="16"/>
          <w:szCs w:val="16"/>
        </w:rPr>
        <w:t xml:space="preserve">.: </w:t>
      </w:r>
      <w:proofErr w:type="spellStart"/>
      <w:r w:rsidRPr="009B0C18">
        <w:rPr>
          <w:rFonts w:cstheme="minorHAnsi"/>
          <w:color w:val="231F20"/>
          <w:sz w:val="16"/>
          <w:szCs w:val="16"/>
        </w:rPr>
        <w:t>PRONEtect</w:t>
      </w:r>
      <w:proofErr w:type="spellEnd"/>
      <w:r w:rsidRPr="009B0C18">
        <w:rPr>
          <w:rFonts w:cstheme="minorHAnsi"/>
          <w:color w:val="231F20"/>
          <w:sz w:val="16"/>
          <w:szCs w:val="16"/>
        </w:rPr>
        <w:t xml:space="preserve"> – z angl. </w:t>
      </w:r>
      <w:proofErr w:type="spellStart"/>
      <w:r w:rsidRPr="009B0C18">
        <w:rPr>
          <w:rFonts w:cstheme="minorHAnsi"/>
          <w:i/>
          <w:iCs/>
          <w:color w:val="231F20"/>
          <w:sz w:val="16"/>
          <w:szCs w:val="16"/>
        </w:rPr>
        <w:t>prone</w:t>
      </w:r>
      <w:proofErr w:type="spellEnd"/>
      <w:r w:rsidRPr="009B0C18">
        <w:rPr>
          <w:rFonts w:cstheme="minorHAnsi"/>
          <w:color w:val="231F20"/>
          <w:sz w:val="16"/>
          <w:szCs w:val="16"/>
        </w:rPr>
        <w:t xml:space="preserve"> – pronační a </w:t>
      </w:r>
      <w:proofErr w:type="spellStart"/>
      <w:r w:rsidRPr="009B0C18">
        <w:rPr>
          <w:rFonts w:cstheme="minorHAnsi"/>
          <w:i/>
          <w:iCs/>
          <w:color w:val="231F20"/>
          <w:sz w:val="16"/>
          <w:szCs w:val="16"/>
        </w:rPr>
        <w:t>protect</w:t>
      </w:r>
      <w:proofErr w:type="spellEnd"/>
      <w:r w:rsidRPr="009B0C18">
        <w:rPr>
          <w:rFonts w:cstheme="minorHAnsi"/>
          <w:color w:val="231F20"/>
          <w:sz w:val="16"/>
          <w:szCs w:val="16"/>
        </w:rPr>
        <w:t xml:space="preserve"> – chránit.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F176" w14:textId="48282E42" w:rsidR="000414D3" w:rsidRDefault="00770C47">
    <w:pPr>
      <w:pStyle w:val="Zkladntext"/>
      <w:spacing w:line="14" w:lineRule="auto"/>
    </w:pPr>
    <w:r>
      <w:rPr>
        <w:noProof/>
        <w:sz w:val="2"/>
        <w:lang w:eastAsia="cs-CZ" w:bidi="ar-SA"/>
      </w:rPr>
      <mc:AlternateContent>
        <mc:Choice Requires="wpg">
          <w:drawing>
            <wp:anchor distT="0" distB="0" distL="114300" distR="114300" simplePos="0" relativeHeight="251667456" behindDoc="0" locked="0" layoutInCell="1" allowOverlap="1" wp14:anchorId="073BD1A0" wp14:editId="055669C1">
              <wp:simplePos x="0" y="0"/>
              <wp:positionH relativeFrom="column">
                <wp:posOffset>3051175</wp:posOffset>
              </wp:positionH>
              <wp:positionV relativeFrom="paragraph">
                <wp:posOffset>327660</wp:posOffset>
              </wp:positionV>
              <wp:extent cx="1015200" cy="10800"/>
              <wp:effectExtent l="0" t="0" r="13970" b="8255"/>
              <wp:wrapNone/>
              <wp:docPr id="5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200" cy="10800"/>
                        <a:chOff x="0" y="0"/>
                        <a:chExt cx="1599" cy="15"/>
                      </a:xfrm>
                    </wpg:grpSpPr>
                    <wps:wsp>
                      <wps:cNvPr id="59" name="Line 299"/>
                      <wps:cNvCnPr/>
                      <wps:spPr bwMode="auto">
                        <a:xfrm>
                          <a:off x="0" y="8"/>
                          <a:ext cx="1599"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240.25pt;margin-top:25.8pt;width:79.95pt;height:.85pt;z-index:251667456;mso-width-relative:margin;mso-height-relative:margin" coordsize="1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">
              <v:line id="Line 299" o:spid="_x0000_s1027" style="position:absolute;visibility:visible;mso-wrap-style:square" from="0,8" to="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0m8IAAADbAAAADwAAAGRycy9kb3ducmV2LnhtbESPS4sCMRCE78L+h9AL3jTjk3XWKCKI&#10;Hvbgiz03k3YSdtIZJlHHf2+EBY9FVX1FzZetq8SNmmA9Kxj0MxDEhdeWSwXn06b3BSJEZI2VZ1Lw&#10;oADLxUdnjrn2dz7Q7RhLkSAcclRgYqxzKUNhyGHo+5o4eRffOIxJNqXUDd4T3FVymGVT6dByWjBY&#10;09pQ8Xe8OgX7rT3HyY8bnXabsV4PHsPCml+lup/t6htEpDa+w//tnVYwmcHrS/o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0m8IAAADbAAAADwAAAAAAAAAAAAAA&#10;AAChAgAAZHJzL2Rvd25yZXYueG1sUEsFBgAAAAAEAAQA+QAAAJADAAAAAA==&#10;" strokecolor="#32bcad"/>
            </v:group>
          </w:pict>
        </mc:Fallback>
      </mc:AlternateContent>
    </w:r>
    <w:r w:rsidR="000414D3">
      <w:rPr>
        <w:noProof/>
        <w:lang w:eastAsia="cs-CZ" w:bidi="ar-SA"/>
      </w:rPr>
      <mc:AlternateContent>
        <mc:Choice Requires="wps">
          <w:drawing>
            <wp:anchor distT="0" distB="0" distL="114300" distR="114300" simplePos="0" relativeHeight="250330112" behindDoc="1" locked="0" layoutInCell="1" allowOverlap="1" wp14:anchorId="795DF184" wp14:editId="047CF792">
              <wp:simplePos x="0" y="0"/>
              <wp:positionH relativeFrom="page">
                <wp:posOffset>3189605</wp:posOffset>
              </wp:positionH>
              <wp:positionV relativeFrom="page">
                <wp:posOffset>281940</wp:posOffset>
              </wp:positionV>
              <wp:extent cx="1015365"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73A61" id="Line 11" o:spid="_x0000_s1026" style="position:absolute;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15pt,22.2pt" to="331.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" strokecolor="#32bcad">
              <w10:wrap anchorx="page" anchory="page"/>
            </v:line>
          </w:pict>
        </mc:Fallback>
      </mc:AlternateContent>
    </w:r>
    <w:r w:rsidR="000414D3">
      <w:rPr>
        <w:noProof/>
        <w:lang w:eastAsia="cs-CZ" w:bidi="ar-SA"/>
      </w:rPr>
      <mc:AlternateContent>
        <mc:Choice Requires="wps">
          <w:drawing>
            <wp:anchor distT="0" distB="0" distL="114300" distR="114300" simplePos="0" relativeHeight="250331136" behindDoc="1" locked="0" layoutInCell="1" allowOverlap="1" wp14:anchorId="795DF185" wp14:editId="119FC014">
              <wp:simplePos x="0" y="0"/>
              <wp:positionH relativeFrom="page">
                <wp:posOffset>2447290</wp:posOffset>
              </wp:positionH>
              <wp:positionV relativeFrom="page">
                <wp:posOffset>386715</wp:posOffset>
              </wp:positionV>
              <wp:extent cx="2505710" cy="14097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F1DA" w14:textId="617C25CE" w:rsidR="000414D3" w:rsidRDefault="00AA4852" w:rsidP="002B1297">
                          <w:pPr>
                            <w:spacing w:before="8"/>
                            <w:ind w:left="20"/>
                            <w:jc w:val="center"/>
                            <w:rPr>
                              <w:rFonts w:ascii="Book Antiqua"/>
                              <w:b/>
                              <w:sz w:val="16"/>
                            </w:rPr>
                          </w:pPr>
                          <w:r w:rsidRPr="00386A6B">
                            <w:rPr>
                              <w:b/>
                              <w:color w:val="231F20"/>
                              <w:sz w:val="18"/>
                            </w:rPr>
                            <w:t>VĚDA, PRAXE A VZDĚLÁVÁNÍ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23" type="#_x0000_t202" style="position:absolute;margin-left:192.7pt;margin-top:30.45pt;width:197.3pt;height:11.1pt;z-index:-2529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wksAIAAKs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" filled="f" stroked="f">
              <v:textbox inset="0,0,0,0">
                <w:txbxContent>
                  <w:p w14:paraId="795DF1DA" w14:textId="617C25CE" w:rsidR="000414D3" w:rsidRDefault="00AA4852" w:rsidP="002B1297">
                    <w:pPr>
                      <w:spacing w:before="8"/>
                      <w:ind w:left="20"/>
                      <w:jc w:val="center"/>
                      <w:rPr>
                        <w:rFonts w:ascii="Book Antiqua"/>
                        <w:b/>
                        <w:sz w:val="16"/>
                      </w:rPr>
                    </w:pPr>
                    <w:r w:rsidRPr="00386A6B">
                      <w:rPr>
                        <w:b/>
                        <w:color w:val="231F20"/>
                        <w:sz w:val="18"/>
                      </w:rPr>
                      <w:t>VĚDA, PRAXE A VZDĚLÁVÁNÍ</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883B" w14:textId="3974F53A" w:rsidR="00770C47" w:rsidRDefault="00770C47" w:rsidP="00770C47">
    <w:pPr>
      <w:pStyle w:val="Zkladntext"/>
      <w:spacing w:line="14" w:lineRule="auto"/>
    </w:pPr>
    <w:r>
      <w:rPr>
        <w:noProof/>
        <w:sz w:val="2"/>
        <w:lang w:eastAsia="cs-CZ" w:bidi="ar-SA"/>
      </w:rPr>
      <mc:AlternateContent>
        <mc:Choice Requires="wpg">
          <w:drawing>
            <wp:anchor distT="0" distB="0" distL="114300" distR="114300" simplePos="0" relativeHeight="251671552" behindDoc="0" locked="0" layoutInCell="1" allowOverlap="1" wp14:anchorId="4E01330C" wp14:editId="56F08756">
              <wp:simplePos x="0" y="0"/>
              <wp:positionH relativeFrom="column">
                <wp:posOffset>3051175</wp:posOffset>
              </wp:positionH>
              <wp:positionV relativeFrom="paragraph">
                <wp:posOffset>327660</wp:posOffset>
              </wp:positionV>
              <wp:extent cx="1015200" cy="10800"/>
              <wp:effectExtent l="0" t="0" r="13970" b="8255"/>
              <wp:wrapNone/>
              <wp:docPr id="60"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200" cy="10800"/>
                        <a:chOff x="0" y="0"/>
                        <a:chExt cx="1599" cy="15"/>
                      </a:xfrm>
                    </wpg:grpSpPr>
                    <wps:wsp>
                      <wps:cNvPr id="61" name="Line 299"/>
                      <wps:cNvCnPr/>
                      <wps:spPr bwMode="auto">
                        <a:xfrm>
                          <a:off x="0" y="8"/>
                          <a:ext cx="1599"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240.25pt;margin-top:25.8pt;width:79.95pt;height:.85pt;z-index:251671552;mso-width-relative:margin;mso-height-relative:margin" coordsize="1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">
              <v:line id="Line 299" o:spid="_x0000_s1027" style="position:absolute;visibility:visible;mso-wrap-style:square" from="0,8" to="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yIMIAAADbAAAADwAAAGRycy9kb3ducmV2LnhtbESPT4vCMBTE74LfITzBm6Z1VZauURZB&#10;1oMH/+H50TybYPNSmqzWb28WFjwOM/MbZrHqXC3u1AbrWUE+zkAQl15brhScT5vRJ4gQkTXWnknB&#10;kwKslv3eAgvtH3yg+zFWIkE4FKjAxNgUUobSkMMw9g1x8q6+dRiTbCupW3wkuKvlJMvm0qHltGCw&#10;obWh8nb8dQr2P/YcZzv3cdpupnqdPyelNRelhoPu+wtEpC6+w//trVYwz+HvS/o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wyIMIAAADbAAAADwAAAAAAAAAAAAAA&#10;AAChAgAAZHJzL2Rvd25yZXYueG1sUEsFBgAAAAAEAAQA+QAAAJADAAAAAA==&#10;" strokecolor="#32bcad"/>
            </v:group>
          </w:pict>
        </mc:Fallback>
      </mc:AlternateContent>
    </w:r>
    <w:r>
      <w:rPr>
        <w:noProof/>
        <w:lang w:eastAsia="cs-CZ" w:bidi="ar-SA"/>
      </w:rPr>
      <mc:AlternateContent>
        <mc:Choice Requires="wps">
          <w:drawing>
            <wp:anchor distT="0" distB="0" distL="114300" distR="114300" simplePos="0" relativeHeight="251669504" behindDoc="1" locked="0" layoutInCell="1" allowOverlap="1" wp14:anchorId="4C325D39" wp14:editId="432F2FB8">
              <wp:simplePos x="0" y="0"/>
              <wp:positionH relativeFrom="page">
                <wp:posOffset>3189605</wp:posOffset>
              </wp:positionH>
              <wp:positionV relativeFrom="page">
                <wp:posOffset>281940</wp:posOffset>
              </wp:positionV>
              <wp:extent cx="1015365" cy="0"/>
              <wp:effectExtent l="0" t="0" r="0" b="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15pt,22.2pt" to="331.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" strokecolor="#32bcad">
              <w10:wrap anchorx="page" anchory="page"/>
            </v:line>
          </w:pict>
        </mc:Fallback>
      </mc:AlternateContent>
    </w:r>
    <w:r>
      <w:rPr>
        <w:noProof/>
        <w:lang w:eastAsia="cs-CZ" w:bidi="ar-SA"/>
      </w:rPr>
      <mc:AlternateContent>
        <mc:Choice Requires="wps">
          <w:drawing>
            <wp:anchor distT="0" distB="0" distL="114300" distR="114300" simplePos="0" relativeHeight="251670528" behindDoc="1" locked="0" layoutInCell="1" allowOverlap="1" wp14:anchorId="044681C9" wp14:editId="1FEDAAA1">
              <wp:simplePos x="0" y="0"/>
              <wp:positionH relativeFrom="page">
                <wp:posOffset>2447290</wp:posOffset>
              </wp:positionH>
              <wp:positionV relativeFrom="page">
                <wp:posOffset>386715</wp:posOffset>
              </wp:positionV>
              <wp:extent cx="2505710" cy="140970"/>
              <wp:effectExtent l="0" t="0" r="0" b="0"/>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9096" w14:textId="77777777" w:rsidR="00770C47" w:rsidRDefault="00770C47" w:rsidP="00770C47">
                          <w:pPr>
                            <w:spacing w:before="8"/>
                            <w:ind w:left="20"/>
                            <w:jc w:val="center"/>
                            <w:rPr>
                              <w:rFonts w:ascii="Book Antiqua"/>
                              <w:b/>
                              <w:sz w:val="16"/>
                            </w:rPr>
                          </w:pPr>
                          <w:r w:rsidRPr="00386A6B">
                            <w:rPr>
                              <w:b/>
                              <w:color w:val="231F20"/>
                              <w:sz w:val="18"/>
                            </w:rPr>
                            <w:t>VĚDA, PRAXE A VZDĚLÁVÁNÍ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2.7pt;margin-top:30.45pt;width:197.3pt;height:1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XSsw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" filled="f" stroked="f">
              <v:textbox inset="0,0,0,0">
                <w:txbxContent>
                  <w:p w14:paraId="0D179096" w14:textId="77777777" w:rsidR="00770C47" w:rsidRDefault="00770C47" w:rsidP="00770C47">
                    <w:pPr>
                      <w:spacing w:before="8"/>
                      <w:ind w:left="20"/>
                      <w:jc w:val="center"/>
                      <w:rPr>
                        <w:rFonts w:ascii="Book Antiqua"/>
                        <w:b/>
                        <w:sz w:val="16"/>
                      </w:rPr>
                    </w:pPr>
                    <w:r w:rsidRPr="00386A6B">
                      <w:rPr>
                        <w:b/>
                        <w:color w:val="231F20"/>
                        <w:sz w:val="18"/>
                      </w:rPr>
                      <w:t>VĚDA, PRAXE A VZDĚLÁVÁNÍ</w:t>
                    </w:r>
                  </w:p>
                </w:txbxContent>
              </v:textbox>
              <w10:wrap anchorx="page" anchory="page"/>
            </v:shape>
          </w:pict>
        </mc:Fallback>
      </mc:AlternateContent>
    </w:r>
  </w:p>
  <w:p w14:paraId="795DF178" w14:textId="05507572" w:rsidR="000414D3" w:rsidRPr="00770C47" w:rsidRDefault="000414D3" w:rsidP="00770C4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C2B8" w14:textId="77777777" w:rsidR="00770C47" w:rsidRDefault="00770C47" w:rsidP="00770C47">
    <w:pPr>
      <w:pStyle w:val="Zkladntext"/>
      <w:spacing w:line="14" w:lineRule="auto"/>
    </w:pPr>
    <w:r>
      <w:rPr>
        <w:noProof/>
        <w:lang w:eastAsia="cs-CZ" w:bidi="ar-SA"/>
      </w:rPr>
      <mc:AlternateContent>
        <mc:Choice Requires="wps">
          <w:drawing>
            <wp:anchor distT="0" distB="0" distL="114300" distR="114300" simplePos="0" relativeHeight="251662336" behindDoc="1" locked="0" layoutInCell="1" allowOverlap="1" wp14:anchorId="5FC3D2E6" wp14:editId="767EBB63">
              <wp:simplePos x="0" y="0"/>
              <wp:positionH relativeFrom="page">
                <wp:posOffset>3189605</wp:posOffset>
              </wp:positionH>
              <wp:positionV relativeFrom="page">
                <wp:posOffset>281940</wp:posOffset>
              </wp:positionV>
              <wp:extent cx="1015365" cy="0"/>
              <wp:effectExtent l="0" t="0" r="0" b="0"/>
              <wp:wrapNone/>
              <wp:docPr id="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15pt,22.2pt" to="331.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" strokecolor="#32bcad">
              <w10:wrap anchorx="page" anchory="page"/>
            </v:line>
          </w:pict>
        </mc:Fallback>
      </mc:AlternateContent>
    </w:r>
    <w:r>
      <w:rPr>
        <w:noProof/>
        <w:lang w:eastAsia="cs-CZ" w:bidi="ar-SA"/>
      </w:rPr>
      <mc:AlternateContent>
        <mc:Choice Requires="wps">
          <w:drawing>
            <wp:anchor distT="0" distB="0" distL="114300" distR="114300" simplePos="0" relativeHeight="251663360" behindDoc="1" locked="0" layoutInCell="1" allowOverlap="1" wp14:anchorId="76E7AC23" wp14:editId="30C3BF90">
              <wp:simplePos x="0" y="0"/>
              <wp:positionH relativeFrom="page">
                <wp:posOffset>2447290</wp:posOffset>
              </wp:positionH>
              <wp:positionV relativeFrom="page">
                <wp:posOffset>386715</wp:posOffset>
              </wp:positionV>
              <wp:extent cx="2505710" cy="140970"/>
              <wp:effectExtent l="0" t="0" r="0" b="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3BA2" w14:textId="77777777" w:rsidR="00770C47" w:rsidRDefault="00770C47" w:rsidP="00770C47">
                          <w:pPr>
                            <w:spacing w:before="8"/>
                            <w:ind w:left="20"/>
                            <w:jc w:val="center"/>
                            <w:rPr>
                              <w:rFonts w:ascii="Book Antiqua"/>
                              <w:b/>
                              <w:sz w:val="16"/>
                            </w:rPr>
                          </w:pPr>
                          <w:r w:rsidRPr="00386A6B">
                            <w:rPr>
                              <w:b/>
                              <w:color w:val="231F20"/>
                              <w:sz w:val="18"/>
                            </w:rPr>
                            <w:t>VĚDA, PRAXE A VZDĚLÁVÁNÍ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5" type="#_x0000_t202" style="position:absolute;margin-left:192.7pt;margin-top:30.45pt;width:197.3pt;height:1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" filled="f" stroked="f">
              <v:textbox inset="0,0,0,0">
                <w:txbxContent>
                  <w:p w14:paraId="7F953BA2" w14:textId="77777777" w:rsidR="00770C47" w:rsidRDefault="00770C47" w:rsidP="00770C47">
                    <w:pPr>
                      <w:spacing w:before="8"/>
                      <w:ind w:left="20"/>
                      <w:jc w:val="center"/>
                      <w:rPr>
                        <w:rFonts w:ascii="Book Antiqua"/>
                        <w:b/>
                        <w:sz w:val="16"/>
                      </w:rPr>
                    </w:pPr>
                    <w:r w:rsidRPr="00386A6B">
                      <w:rPr>
                        <w:b/>
                        <w:color w:val="231F20"/>
                        <w:sz w:val="18"/>
                      </w:rPr>
                      <w:t>VĚDA, PRAXE A VZDĚLÁVÁNÍ</w:t>
                    </w:r>
                  </w:p>
                </w:txbxContent>
              </v:textbox>
              <w10:wrap anchorx="page" anchory="page"/>
            </v:shape>
          </w:pict>
        </mc:Fallback>
      </mc:AlternateContent>
    </w:r>
  </w:p>
  <w:p w14:paraId="795DF17A" w14:textId="05932A3E" w:rsidR="000414D3" w:rsidRPr="00770C47" w:rsidRDefault="00770C47" w:rsidP="00770C47">
    <w:pPr>
      <w:pStyle w:val="Zhlav"/>
    </w:pPr>
    <w:r>
      <w:rPr>
        <w:noProof/>
        <w:sz w:val="2"/>
        <w:lang w:eastAsia="cs-CZ" w:bidi="ar-SA"/>
      </w:rPr>
      <mc:AlternateContent>
        <mc:Choice Requires="wpg">
          <w:drawing>
            <wp:anchor distT="0" distB="0" distL="114300" distR="114300" simplePos="0" relativeHeight="251673600" behindDoc="0" locked="0" layoutInCell="1" allowOverlap="1" wp14:anchorId="79C83D99" wp14:editId="270276AC">
              <wp:simplePos x="0" y="0"/>
              <wp:positionH relativeFrom="margin">
                <wp:align>center</wp:align>
              </wp:positionH>
              <wp:positionV relativeFrom="paragraph">
                <wp:posOffset>596900</wp:posOffset>
              </wp:positionV>
              <wp:extent cx="1015200" cy="10800"/>
              <wp:effectExtent l="0" t="0" r="13970" b="8255"/>
              <wp:wrapNone/>
              <wp:docPr id="15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200" cy="10800"/>
                        <a:chOff x="0" y="0"/>
                        <a:chExt cx="1599" cy="15"/>
                      </a:xfrm>
                    </wpg:grpSpPr>
                    <wps:wsp>
                      <wps:cNvPr id="155" name="Line 299"/>
                      <wps:cNvCnPr/>
                      <wps:spPr bwMode="auto">
                        <a:xfrm>
                          <a:off x="0" y="8"/>
                          <a:ext cx="1599"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0;margin-top:47pt;width:79.95pt;height:.85pt;z-index:251673600;mso-position-horizontal:center;mso-position-horizontal-relative:margin;mso-width-relative:margin;mso-height-relative:margin" coordsize="1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">
              <v:line id="Line 299" o:spid="_x0000_s1027" style="position:absolute;visibility:visible;mso-wrap-style:square" from="0,8" to="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TLx8EAAADcAAAADwAAAGRycy9kb3ducmV2LnhtbERPS4vCMBC+L/gfwgje1tRHRapRRJD1&#10;4GFXxfPQjE2wmZQmq/XfG2Fhb/PxPWe57lwt7tQG61nBaJiBIC69tlwpOJ92n3MQISJrrD2TgicF&#10;WK96H0sstH/wD92PsRIphEOBCkyMTSFlKA05DEPfECfu6luHMcG2krrFRwp3tRxn2Uw6tJwaDDa0&#10;NVTejr9OwfeXPcf84Can/W6qt6PnuLTmotSg320WICJ18V/8597rND/P4f1Muk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1MvHwQAAANwAAAAPAAAAAAAAAAAAAAAA&#10;AKECAABkcnMvZG93bnJldi54bWxQSwUGAAAAAAQABAD5AAAAjwMAAAAA&#10;" strokecolor="#32bcad"/>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50A8" w14:textId="77777777" w:rsidR="00770C47" w:rsidRDefault="00770C47" w:rsidP="00770C47">
    <w:pPr>
      <w:pStyle w:val="Zkladntext"/>
      <w:spacing w:line="14" w:lineRule="auto"/>
    </w:pPr>
    <w:r>
      <w:rPr>
        <w:noProof/>
        <w:lang w:eastAsia="cs-CZ" w:bidi="ar-SA"/>
      </w:rPr>
      <mc:AlternateContent>
        <mc:Choice Requires="wps">
          <w:drawing>
            <wp:anchor distT="0" distB="0" distL="114300" distR="114300" simplePos="0" relativeHeight="251665408" behindDoc="1" locked="0" layoutInCell="1" allowOverlap="1" wp14:anchorId="2974EEA3" wp14:editId="05F3A023">
              <wp:simplePos x="0" y="0"/>
              <wp:positionH relativeFrom="page">
                <wp:posOffset>3189605</wp:posOffset>
              </wp:positionH>
              <wp:positionV relativeFrom="page">
                <wp:posOffset>281940</wp:posOffset>
              </wp:positionV>
              <wp:extent cx="1015365" cy="0"/>
              <wp:effectExtent l="0" t="0" r="0" b="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15pt,22.2pt" to="331.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" strokecolor="#32bcad">
              <w10:wrap anchorx="page" anchory="page"/>
            </v:line>
          </w:pict>
        </mc:Fallback>
      </mc:AlternateContent>
    </w:r>
    <w:r>
      <w:rPr>
        <w:noProof/>
        <w:lang w:eastAsia="cs-CZ" w:bidi="ar-SA"/>
      </w:rPr>
      <mc:AlternateContent>
        <mc:Choice Requires="wps">
          <w:drawing>
            <wp:anchor distT="0" distB="0" distL="114300" distR="114300" simplePos="0" relativeHeight="251666432" behindDoc="1" locked="0" layoutInCell="1" allowOverlap="1" wp14:anchorId="6E531CAE" wp14:editId="0580215F">
              <wp:simplePos x="0" y="0"/>
              <wp:positionH relativeFrom="page">
                <wp:posOffset>2447290</wp:posOffset>
              </wp:positionH>
              <wp:positionV relativeFrom="page">
                <wp:posOffset>386715</wp:posOffset>
              </wp:positionV>
              <wp:extent cx="2505710" cy="140970"/>
              <wp:effectExtent l="0" t="0" r="0" b="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8D319" w14:textId="77777777" w:rsidR="00770C47" w:rsidRDefault="00770C47" w:rsidP="00770C47">
                          <w:pPr>
                            <w:spacing w:before="8"/>
                            <w:ind w:left="20"/>
                            <w:jc w:val="center"/>
                            <w:rPr>
                              <w:rFonts w:ascii="Book Antiqua"/>
                              <w:b/>
                              <w:sz w:val="16"/>
                            </w:rPr>
                          </w:pPr>
                          <w:r w:rsidRPr="00386A6B">
                            <w:rPr>
                              <w:b/>
                              <w:color w:val="231F20"/>
                              <w:sz w:val="18"/>
                            </w:rPr>
                            <w:t>VĚDA, PRAXE A VZDĚLÁVÁNÍ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192.7pt;margin-top:30.45pt;width:197.3pt;height:1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" filled="f" stroked="f">
              <v:textbox inset="0,0,0,0">
                <w:txbxContent>
                  <w:p w14:paraId="6098D319" w14:textId="77777777" w:rsidR="00770C47" w:rsidRDefault="00770C47" w:rsidP="00770C47">
                    <w:pPr>
                      <w:spacing w:before="8"/>
                      <w:ind w:left="20"/>
                      <w:jc w:val="center"/>
                      <w:rPr>
                        <w:rFonts w:ascii="Book Antiqua"/>
                        <w:b/>
                        <w:sz w:val="16"/>
                      </w:rPr>
                    </w:pPr>
                    <w:r w:rsidRPr="00386A6B">
                      <w:rPr>
                        <w:b/>
                        <w:color w:val="231F20"/>
                        <w:sz w:val="18"/>
                      </w:rPr>
                      <w:t>VĚDA, PRAXE A VZDĚLÁVÁNÍ</w:t>
                    </w:r>
                  </w:p>
                </w:txbxContent>
              </v:textbox>
              <w10:wrap anchorx="page" anchory="page"/>
            </v:shape>
          </w:pict>
        </mc:Fallback>
      </mc:AlternateContent>
    </w:r>
  </w:p>
  <w:p w14:paraId="795DF17C" w14:textId="248F787B" w:rsidR="000414D3" w:rsidRDefault="00770C47">
    <w:pPr>
      <w:pStyle w:val="Zkladntext"/>
      <w:spacing w:line="14" w:lineRule="auto"/>
      <w:rPr>
        <w:sz w:val="2"/>
      </w:rPr>
    </w:pPr>
    <w:r>
      <w:rPr>
        <w:noProof/>
        <w:sz w:val="2"/>
        <w:lang w:eastAsia="cs-CZ" w:bidi="ar-SA"/>
      </w:rPr>
      <mc:AlternateContent>
        <mc:Choice Requires="wpg">
          <w:drawing>
            <wp:anchor distT="0" distB="0" distL="114300" distR="114300" simplePos="0" relativeHeight="251675648" behindDoc="0" locked="0" layoutInCell="1" allowOverlap="1" wp14:anchorId="2F0DD1EA" wp14:editId="4821A0BB">
              <wp:simplePos x="0" y="0"/>
              <wp:positionH relativeFrom="margin">
                <wp:align>center</wp:align>
              </wp:positionH>
              <wp:positionV relativeFrom="paragraph">
                <wp:posOffset>568960</wp:posOffset>
              </wp:positionV>
              <wp:extent cx="1015200" cy="23151"/>
              <wp:effectExtent l="0" t="0" r="13970" b="0"/>
              <wp:wrapNone/>
              <wp:docPr id="156"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200" cy="23151"/>
                        <a:chOff x="0" y="0"/>
                        <a:chExt cx="1599" cy="15"/>
                      </a:xfrm>
                    </wpg:grpSpPr>
                    <wps:wsp>
                      <wps:cNvPr id="157" name="Line 299"/>
                      <wps:cNvCnPr/>
                      <wps:spPr bwMode="auto">
                        <a:xfrm>
                          <a:off x="0" y="8"/>
                          <a:ext cx="1599"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0;margin-top:44.8pt;width:79.95pt;height:1.8pt;z-index:251675648;mso-position-horizontal:center;mso-position-horizontal-relative:margin;mso-width-relative:margin;mso-height-relative:margin" coordsize="1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">
              <v:line id="Line 299" o:spid="_x0000_s1027" style="position:absolute;visibility:visible;mso-wrap-style:square" from="0,8" to="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rwK8AAAADcAAAADwAAAGRycy9kb3ducmV2LnhtbERPS4vCMBC+C/sfwix409TnStcoIoge&#10;9uCLPQ/N2IRtJqWJWv+9ERa8zcf3nPmydZW4UROsZwWDfgaCuPDacqngfNr0ZiBCRNZYeSYFDwqw&#10;XHx05phrf+cD3Y6xFCmEQ44KTIx1LmUoDDkMfV8TJ+7iG4cxwaaUusF7CneVHGbZVDq0nBoM1rQ2&#10;VPwdr07BfmvPcfLjRqfdZqzXg8ewsOZXqe5nu/oGEamNb/G/e6fT/MkXvJ5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K8CvAAAAA3AAAAA8AAAAAAAAAAAAAAAAA&#10;oQIAAGRycy9kb3ducmV2LnhtbFBLBQYAAAAABAAEAPkAAACOAwAAAAA=&#10;" strokecolor="#32bcad"/>
              <w10:wrap anchorx="margin"/>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F17E" w14:textId="77777777" w:rsidR="000414D3" w:rsidRDefault="000414D3">
    <w:pPr>
      <w:pStyle w:val="Zkladn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3D06" w14:textId="4FBF5DC5" w:rsidR="000D073D" w:rsidRDefault="000D073D" w:rsidP="000D073D">
    <w:pPr>
      <w:pStyle w:val="Zkladntext"/>
      <w:spacing w:line="14" w:lineRule="auto"/>
    </w:pPr>
    <w:r>
      <w:rPr>
        <w:noProof/>
        <w:lang w:eastAsia="cs-CZ" w:bidi="ar-SA"/>
      </w:rPr>
      <mc:AlternateContent>
        <mc:Choice Requires="wps">
          <w:drawing>
            <wp:anchor distT="0" distB="0" distL="114300" distR="114300" simplePos="0" relativeHeight="251677696" behindDoc="1" locked="0" layoutInCell="1" allowOverlap="1" wp14:anchorId="1B7116EC" wp14:editId="09C0A3C3">
              <wp:simplePos x="0" y="0"/>
              <wp:positionH relativeFrom="page">
                <wp:posOffset>3189605</wp:posOffset>
              </wp:positionH>
              <wp:positionV relativeFrom="page">
                <wp:posOffset>281940</wp:posOffset>
              </wp:positionV>
              <wp:extent cx="101536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15pt,22.2pt" to="331.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" strokecolor="#32bcad">
              <w10:wrap anchorx="page" anchory="page"/>
            </v:line>
          </w:pict>
        </mc:Fallback>
      </mc:AlternateContent>
    </w:r>
    <w:r>
      <w:rPr>
        <w:noProof/>
        <w:lang w:eastAsia="cs-CZ" w:bidi="ar-SA"/>
      </w:rPr>
      <mc:AlternateContent>
        <mc:Choice Requires="wps">
          <w:drawing>
            <wp:anchor distT="0" distB="0" distL="114300" distR="114300" simplePos="0" relativeHeight="251678720" behindDoc="1" locked="0" layoutInCell="1" allowOverlap="1" wp14:anchorId="1086C2E3" wp14:editId="1CEF43DA">
              <wp:simplePos x="0" y="0"/>
              <wp:positionH relativeFrom="page">
                <wp:posOffset>2447290</wp:posOffset>
              </wp:positionH>
              <wp:positionV relativeFrom="page">
                <wp:posOffset>386715</wp:posOffset>
              </wp:positionV>
              <wp:extent cx="2505710" cy="14097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E8F9" w14:textId="77777777" w:rsidR="000D073D" w:rsidRDefault="000D073D" w:rsidP="000D073D">
                          <w:pPr>
                            <w:spacing w:before="8"/>
                            <w:ind w:left="20"/>
                            <w:jc w:val="center"/>
                            <w:rPr>
                              <w:rFonts w:ascii="Book Antiqua"/>
                              <w:b/>
                              <w:sz w:val="16"/>
                            </w:rPr>
                          </w:pPr>
                          <w:r w:rsidRPr="00386A6B">
                            <w:rPr>
                              <w:b/>
                              <w:color w:val="231F20"/>
                              <w:sz w:val="18"/>
                            </w:rPr>
                            <w:t>VĚDA, PRAXE A VZDĚLÁVÁNÍ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192.7pt;margin-top:30.45pt;width:197.3pt;height:1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misw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" filled="f" stroked="f">
              <v:textbox inset="0,0,0,0">
                <w:txbxContent>
                  <w:p w14:paraId="07C7E8F9" w14:textId="77777777" w:rsidR="000D073D" w:rsidRDefault="000D073D" w:rsidP="000D073D">
                    <w:pPr>
                      <w:spacing w:before="8"/>
                      <w:ind w:left="20"/>
                      <w:jc w:val="center"/>
                      <w:rPr>
                        <w:rFonts w:ascii="Book Antiqua"/>
                        <w:b/>
                        <w:sz w:val="16"/>
                      </w:rPr>
                    </w:pPr>
                    <w:r w:rsidRPr="00386A6B">
                      <w:rPr>
                        <w:b/>
                        <w:color w:val="231F20"/>
                        <w:sz w:val="18"/>
                      </w:rPr>
                      <w:t>VĚDA, PRAXE A VZDĚLÁVÁNÍ</w:t>
                    </w:r>
                  </w:p>
                </w:txbxContent>
              </v:textbox>
              <w10:wrap anchorx="page" anchory="page"/>
            </v:shape>
          </w:pict>
        </mc:Fallback>
      </mc:AlternateContent>
    </w:r>
  </w:p>
  <w:p w14:paraId="795DF180" w14:textId="7B7D1CA3" w:rsidR="000414D3" w:rsidRPr="000D073D" w:rsidRDefault="000D073D" w:rsidP="000D073D">
    <w:pPr>
      <w:pStyle w:val="Zhlav"/>
    </w:pPr>
    <w:r>
      <w:rPr>
        <w:noProof/>
        <w:sz w:val="2"/>
        <w:lang w:eastAsia="cs-CZ" w:bidi="ar-SA"/>
      </w:rPr>
      <mc:AlternateContent>
        <mc:Choice Requires="wpg">
          <w:drawing>
            <wp:anchor distT="0" distB="0" distL="114300" distR="114300" simplePos="0" relativeHeight="251679744" behindDoc="0" locked="0" layoutInCell="1" allowOverlap="1" wp14:anchorId="30CEDB3C" wp14:editId="3675CBEB">
              <wp:simplePos x="0" y="0"/>
              <wp:positionH relativeFrom="margin">
                <wp:align>center</wp:align>
              </wp:positionH>
              <wp:positionV relativeFrom="paragraph">
                <wp:posOffset>605155</wp:posOffset>
              </wp:positionV>
              <wp:extent cx="1014730" cy="10795"/>
              <wp:effectExtent l="0" t="0" r="13970" b="8255"/>
              <wp:wrapNone/>
              <wp:docPr id="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10795"/>
                        <a:chOff x="0" y="0"/>
                        <a:chExt cx="1599" cy="15"/>
                      </a:xfrm>
                    </wpg:grpSpPr>
                    <wps:wsp>
                      <wps:cNvPr id="13" name="Line 299"/>
                      <wps:cNvCnPr/>
                      <wps:spPr bwMode="auto">
                        <a:xfrm>
                          <a:off x="0" y="8"/>
                          <a:ext cx="1599" cy="0"/>
                        </a:xfrm>
                        <a:prstGeom prst="line">
                          <a:avLst/>
                        </a:prstGeom>
                        <a:noFill/>
                        <a:ln w="9525">
                          <a:solidFill>
                            <a:srgbClr val="32BCA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0;margin-top:47.65pt;width:79.9pt;height:.85pt;z-index:251679744;mso-position-horizontal:center;mso-position-horizontal-relative:margin;mso-width-relative:margin;mso-height-relative:margin" coordsize="1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">
              <v:line id="Line 299" o:spid="_x0000_s1027" style="position:absolute;visibility:visible;mso-wrap-style:square" from="0,8" to="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R6scAAAADbAAAADwAAAGRycy9kb3ducmV2LnhtbERPS4vCMBC+C/sfwizsTVOfLNUoiyB6&#10;8KBV9jw0YxO2mZQmav33G0HwNh/fcxarztXiRm2wnhUMBxkI4tJry5WC82nT/wYRIrLG2jMpeFCA&#10;1fKjt8Bc+zsf6VbESqQQDjkqMDE2uZShNOQwDHxDnLiLbx3GBNtK6hbvKdzVcpRlM+nQcmow2NDa&#10;UPlXXJ2Cw9ae43TvxqfdZqLXw8eotOZXqa/P7mcOIlIX3+KXe6fT/DE8f0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EerHAAAAA2wAAAA8AAAAAAAAAAAAAAAAA&#10;oQIAAGRycy9kb3ducmV2LnhtbFBLBQYAAAAABAAEAPkAAACOAwAAAAA=&#10;" strokecolor="#32bcad"/>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F84"/>
    <w:multiLevelType w:val="hybridMultilevel"/>
    <w:tmpl w:val="4EA69DFA"/>
    <w:lvl w:ilvl="0" w:tplc="FB441B1A">
      <w:start w:val="1"/>
      <w:numFmt w:val="lowerLetter"/>
      <w:lvlText w:val="%1."/>
      <w:lvlJc w:val="left"/>
      <w:pPr>
        <w:ind w:left="945" w:hanging="205"/>
      </w:pPr>
      <w:rPr>
        <w:rFonts w:ascii="Century Gothic" w:eastAsia="Century Gothic" w:hAnsi="Century Gothic" w:cs="Century Gothic" w:hint="default"/>
        <w:color w:val="57585B"/>
        <w:w w:val="99"/>
        <w:sz w:val="13"/>
        <w:szCs w:val="13"/>
        <w:lang w:val="en-US" w:eastAsia="en-US" w:bidi="en-US"/>
      </w:rPr>
    </w:lvl>
    <w:lvl w:ilvl="1" w:tplc="31E0DD70">
      <w:numFmt w:val="bullet"/>
      <w:lvlText w:val="•"/>
      <w:lvlJc w:val="left"/>
      <w:pPr>
        <w:ind w:left="1528" w:hanging="205"/>
      </w:pPr>
      <w:rPr>
        <w:rFonts w:hint="default"/>
        <w:lang w:val="en-US" w:eastAsia="en-US" w:bidi="en-US"/>
      </w:rPr>
    </w:lvl>
    <w:lvl w:ilvl="2" w:tplc="C5282CFE">
      <w:numFmt w:val="bullet"/>
      <w:lvlText w:val="•"/>
      <w:lvlJc w:val="left"/>
      <w:pPr>
        <w:ind w:left="2116" w:hanging="205"/>
      </w:pPr>
      <w:rPr>
        <w:rFonts w:hint="default"/>
        <w:lang w:val="en-US" w:eastAsia="en-US" w:bidi="en-US"/>
      </w:rPr>
    </w:lvl>
    <w:lvl w:ilvl="3" w:tplc="8E68C094">
      <w:numFmt w:val="bullet"/>
      <w:lvlText w:val="•"/>
      <w:lvlJc w:val="left"/>
      <w:pPr>
        <w:ind w:left="2704" w:hanging="205"/>
      </w:pPr>
      <w:rPr>
        <w:rFonts w:hint="default"/>
        <w:lang w:val="en-US" w:eastAsia="en-US" w:bidi="en-US"/>
      </w:rPr>
    </w:lvl>
    <w:lvl w:ilvl="4" w:tplc="6E5E9A4A">
      <w:numFmt w:val="bullet"/>
      <w:lvlText w:val="•"/>
      <w:lvlJc w:val="left"/>
      <w:pPr>
        <w:ind w:left="3292" w:hanging="205"/>
      </w:pPr>
      <w:rPr>
        <w:rFonts w:hint="default"/>
        <w:lang w:val="en-US" w:eastAsia="en-US" w:bidi="en-US"/>
      </w:rPr>
    </w:lvl>
    <w:lvl w:ilvl="5" w:tplc="986E3F2C">
      <w:numFmt w:val="bullet"/>
      <w:lvlText w:val="•"/>
      <w:lvlJc w:val="left"/>
      <w:pPr>
        <w:ind w:left="3880" w:hanging="205"/>
      </w:pPr>
      <w:rPr>
        <w:rFonts w:hint="default"/>
        <w:lang w:val="en-US" w:eastAsia="en-US" w:bidi="en-US"/>
      </w:rPr>
    </w:lvl>
    <w:lvl w:ilvl="6" w:tplc="0988E67E">
      <w:numFmt w:val="bullet"/>
      <w:lvlText w:val="•"/>
      <w:lvlJc w:val="left"/>
      <w:pPr>
        <w:ind w:left="4468" w:hanging="205"/>
      </w:pPr>
      <w:rPr>
        <w:rFonts w:hint="default"/>
        <w:lang w:val="en-US" w:eastAsia="en-US" w:bidi="en-US"/>
      </w:rPr>
    </w:lvl>
    <w:lvl w:ilvl="7" w:tplc="1A80F69C">
      <w:numFmt w:val="bullet"/>
      <w:lvlText w:val="•"/>
      <w:lvlJc w:val="left"/>
      <w:pPr>
        <w:ind w:left="5056" w:hanging="205"/>
      </w:pPr>
      <w:rPr>
        <w:rFonts w:hint="default"/>
        <w:lang w:val="en-US" w:eastAsia="en-US" w:bidi="en-US"/>
      </w:rPr>
    </w:lvl>
    <w:lvl w:ilvl="8" w:tplc="49E89600">
      <w:numFmt w:val="bullet"/>
      <w:lvlText w:val="•"/>
      <w:lvlJc w:val="left"/>
      <w:pPr>
        <w:ind w:left="5644" w:hanging="205"/>
      </w:pPr>
      <w:rPr>
        <w:rFonts w:hint="default"/>
        <w:lang w:val="en-US" w:eastAsia="en-US" w:bidi="en-US"/>
      </w:rPr>
    </w:lvl>
  </w:abstractNum>
  <w:abstractNum w:abstractNumId="1">
    <w:nsid w:val="13152EBA"/>
    <w:multiLevelType w:val="hybridMultilevel"/>
    <w:tmpl w:val="7F6E2A76"/>
    <w:lvl w:ilvl="0" w:tplc="492C8228">
      <w:start w:val="1"/>
      <w:numFmt w:val="decimal"/>
      <w:lvlText w:val="%1."/>
      <w:lvlJc w:val="left"/>
      <w:pPr>
        <w:ind w:left="5101" w:hanging="252"/>
      </w:pPr>
      <w:rPr>
        <w:rFonts w:ascii="Century Gothic" w:eastAsia="Century Gothic" w:hAnsi="Century Gothic" w:cs="Century Gothic" w:hint="default"/>
        <w:color w:val="3464AE"/>
        <w:w w:val="103"/>
        <w:sz w:val="22"/>
        <w:szCs w:val="22"/>
        <w:lang w:val="en-US" w:eastAsia="en-US" w:bidi="en-US"/>
      </w:rPr>
    </w:lvl>
    <w:lvl w:ilvl="1" w:tplc="B366EB58">
      <w:numFmt w:val="bullet"/>
      <w:lvlText w:val="•"/>
      <w:lvlJc w:val="left"/>
      <w:pPr>
        <w:ind w:left="5712" w:hanging="252"/>
      </w:pPr>
      <w:rPr>
        <w:rFonts w:hint="default"/>
        <w:lang w:val="en-US" w:eastAsia="en-US" w:bidi="en-US"/>
      </w:rPr>
    </w:lvl>
    <w:lvl w:ilvl="2" w:tplc="41CA58FE">
      <w:numFmt w:val="bullet"/>
      <w:lvlText w:val="•"/>
      <w:lvlJc w:val="left"/>
      <w:pPr>
        <w:ind w:left="6325" w:hanging="252"/>
      </w:pPr>
      <w:rPr>
        <w:rFonts w:hint="default"/>
        <w:lang w:val="en-US" w:eastAsia="en-US" w:bidi="en-US"/>
      </w:rPr>
    </w:lvl>
    <w:lvl w:ilvl="3" w:tplc="6E26170C">
      <w:numFmt w:val="bullet"/>
      <w:lvlText w:val="•"/>
      <w:lvlJc w:val="left"/>
      <w:pPr>
        <w:ind w:left="6937" w:hanging="252"/>
      </w:pPr>
      <w:rPr>
        <w:rFonts w:hint="default"/>
        <w:lang w:val="en-US" w:eastAsia="en-US" w:bidi="en-US"/>
      </w:rPr>
    </w:lvl>
    <w:lvl w:ilvl="4" w:tplc="6FF45496">
      <w:numFmt w:val="bullet"/>
      <w:lvlText w:val="•"/>
      <w:lvlJc w:val="left"/>
      <w:pPr>
        <w:ind w:left="7550" w:hanging="252"/>
      </w:pPr>
      <w:rPr>
        <w:rFonts w:hint="default"/>
        <w:lang w:val="en-US" w:eastAsia="en-US" w:bidi="en-US"/>
      </w:rPr>
    </w:lvl>
    <w:lvl w:ilvl="5" w:tplc="800499EC">
      <w:numFmt w:val="bullet"/>
      <w:lvlText w:val="•"/>
      <w:lvlJc w:val="left"/>
      <w:pPr>
        <w:ind w:left="8162" w:hanging="252"/>
      </w:pPr>
      <w:rPr>
        <w:rFonts w:hint="default"/>
        <w:lang w:val="en-US" w:eastAsia="en-US" w:bidi="en-US"/>
      </w:rPr>
    </w:lvl>
    <w:lvl w:ilvl="6" w:tplc="79DA2626">
      <w:numFmt w:val="bullet"/>
      <w:lvlText w:val="•"/>
      <w:lvlJc w:val="left"/>
      <w:pPr>
        <w:ind w:left="8775" w:hanging="252"/>
      </w:pPr>
      <w:rPr>
        <w:rFonts w:hint="default"/>
        <w:lang w:val="en-US" w:eastAsia="en-US" w:bidi="en-US"/>
      </w:rPr>
    </w:lvl>
    <w:lvl w:ilvl="7" w:tplc="F8A69EA8">
      <w:numFmt w:val="bullet"/>
      <w:lvlText w:val="•"/>
      <w:lvlJc w:val="left"/>
      <w:pPr>
        <w:ind w:left="9387" w:hanging="252"/>
      </w:pPr>
      <w:rPr>
        <w:rFonts w:hint="default"/>
        <w:lang w:val="en-US" w:eastAsia="en-US" w:bidi="en-US"/>
      </w:rPr>
    </w:lvl>
    <w:lvl w:ilvl="8" w:tplc="2BB0720E">
      <w:numFmt w:val="bullet"/>
      <w:lvlText w:val="•"/>
      <w:lvlJc w:val="left"/>
      <w:pPr>
        <w:ind w:left="10000" w:hanging="252"/>
      </w:pPr>
      <w:rPr>
        <w:rFonts w:hint="default"/>
        <w:lang w:val="en-US" w:eastAsia="en-US" w:bidi="en-US"/>
      </w:rPr>
    </w:lvl>
  </w:abstractNum>
  <w:abstractNum w:abstractNumId="2">
    <w:nsid w:val="15D6675C"/>
    <w:multiLevelType w:val="hybridMultilevel"/>
    <w:tmpl w:val="FD3EBE2E"/>
    <w:lvl w:ilvl="0" w:tplc="5FE41D3A">
      <w:numFmt w:val="bullet"/>
      <w:lvlText w:val="—"/>
      <w:lvlJc w:val="left"/>
      <w:pPr>
        <w:ind w:left="1735" w:hanging="254"/>
      </w:pPr>
      <w:rPr>
        <w:rFonts w:ascii="Garamond" w:eastAsia="Garamond" w:hAnsi="Garamond" w:cs="Garamond" w:hint="default"/>
        <w:color w:val="231F20"/>
        <w:spacing w:val="-20"/>
        <w:sz w:val="20"/>
        <w:szCs w:val="20"/>
        <w:lang w:val="en-US" w:eastAsia="en-US" w:bidi="en-US"/>
      </w:rPr>
    </w:lvl>
    <w:lvl w:ilvl="1" w:tplc="7ABC04FE">
      <w:numFmt w:val="bullet"/>
      <w:lvlText w:val="•"/>
      <w:lvlJc w:val="left"/>
      <w:pPr>
        <w:ind w:left="2137" w:hanging="254"/>
      </w:pPr>
      <w:rPr>
        <w:rFonts w:hint="default"/>
        <w:lang w:val="en-US" w:eastAsia="en-US" w:bidi="en-US"/>
      </w:rPr>
    </w:lvl>
    <w:lvl w:ilvl="2" w:tplc="E10C1F5E">
      <w:numFmt w:val="bullet"/>
      <w:lvlText w:val="•"/>
      <w:lvlJc w:val="left"/>
      <w:pPr>
        <w:ind w:left="2534" w:hanging="254"/>
      </w:pPr>
      <w:rPr>
        <w:rFonts w:hint="default"/>
        <w:lang w:val="en-US" w:eastAsia="en-US" w:bidi="en-US"/>
      </w:rPr>
    </w:lvl>
    <w:lvl w:ilvl="3" w:tplc="CAF84202">
      <w:numFmt w:val="bullet"/>
      <w:lvlText w:val="•"/>
      <w:lvlJc w:val="left"/>
      <w:pPr>
        <w:ind w:left="2931" w:hanging="254"/>
      </w:pPr>
      <w:rPr>
        <w:rFonts w:hint="default"/>
        <w:lang w:val="en-US" w:eastAsia="en-US" w:bidi="en-US"/>
      </w:rPr>
    </w:lvl>
    <w:lvl w:ilvl="4" w:tplc="A19A30B2">
      <w:numFmt w:val="bullet"/>
      <w:lvlText w:val="•"/>
      <w:lvlJc w:val="left"/>
      <w:pPr>
        <w:ind w:left="3328" w:hanging="254"/>
      </w:pPr>
      <w:rPr>
        <w:rFonts w:hint="default"/>
        <w:lang w:val="en-US" w:eastAsia="en-US" w:bidi="en-US"/>
      </w:rPr>
    </w:lvl>
    <w:lvl w:ilvl="5" w:tplc="9DA8B296">
      <w:numFmt w:val="bullet"/>
      <w:lvlText w:val="•"/>
      <w:lvlJc w:val="left"/>
      <w:pPr>
        <w:ind w:left="3725" w:hanging="254"/>
      </w:pPr>
      <w:rPr>
        <w:rFonts w:hint="default"/>
        <w:lang w:val="en-US" w:eastAsia="en-US" w:bidi="en-US"/>
      </w:rPr>
    </w:lvl>
    <w:lvl w:ilvl="6" w:tplc="C4FA5948">
      <w:numFmt w:val="bullet"/>
      <w:lvlText w:val="•"/>
      <w:lvlJc w:val="left"/>
      <w:pPr>
        <w:ind w:left="4122" w:hanging="254"/>
      </w:pPr>
      <w:rPr>
        <w:rFonts w:hint="default"/>
        <w:lang w:val="en-US" w:eastAsia="en-US" w:bidi="en-US"/>
      </w:rPr>
    </w:lvl>
    <w:lvl w:ilvl="7" w:tplc="7DB056D6">
      <w:numFmt w:val="bullet"/>
      <w:lvlText w:val="•"/>
      <w:lvlJc w:val="left"/>
      <w:pPr>
        <w:ind w:left="4520" w:hanging="254"/>
      </w:pPr>
      <w:rPr>
        <w:rFonts w:hint="default"/>
        <w:lang w:val="en-US" w:eastAsia="en-US" w:bidi="en-US"/>
      </w:rPr>
    </w:lvl>
    <w:lvl w:ilvl="8" w:tplc="C7F80C3C">
      <w:numFmt w:val="bullet"/>
      <w:lvlText w:val="•"/>
      <w:lvlJc w:val="left"/>
      <w:pPr>
        <w:ind w:left="4917" w:hanging="254"/>
      </w:pPr>
      <w:rPr>
        <w:rFonts w:hint="default"/>
        <w:lang w:val="en-US" w:eastAsia="en-US" w:bidi="en-US"/>
      </w:rPr>
    </w:lvl>
  </w:abstractNum>
  <w:abstractNum w:abstractNumId="3">
    <w:nsid w:val="180653AB"/>
    <w:multiLevelType w:val="hybridMultilevel"/>
    <w:tmpl w:val="3440029A"/>
    <w:lvl w:ilvl="0" w:tplc="3DD2345C">
      <w:start w:val="1"/>
      <w:numFmt w:val="decimal"/>
      <w:lvlText w:val="%1."/>
      <w:lvlJc w:val="left"/>
      <w:pPr>
        <w:ind w:left="5101" w:hanging="252"/>
      </w:pPr>
      <w:rPr>
        <w:rFonts w:ascii="Century Gothic" w:eastAsia="Century Gothic" w:hAnsi="Century Gothic" w:cs="Century Gothic" w:hint="default"/>
        <w:color w:val="3464AE"/>
        <w:w w:val="103"/>
        <w:sz w:val="22"/>
        <w:szCs w:val="22"/>
        <w:lang w:val="en-US" w:eastAsia="en-US" w:bidi="en-US"/>
      </w:rPr>
    </w:lvl>
    <w:lvl w:ilvl="1" w:tplc="163E8BDC">
      <w:numFmt w:val="bullet"/>
      <w:lvlText w:val="•"/>
      <w:lvlJc w:val="left"/>
      <w:pPr>
        <w:ind w:left="5712" w:hanging="252"/>
      </w:pPr>
      <w:rPr>
        <w:rFonts w:hint="default"/>
        <w:lang w:val="en-US" w:eastAsia="en-US" w:bidi="en-US"/>
      </w:rPr>
    </w:lvl>
    <w:lvl w:ilvl="2" w:tplc="00B8FF22">
      <w:numFmt w:val="bullet"/>
      <w:lvlText w:val="•"/>
      <w:lvlJc w:val="left"/>
      <w:pPr>
        <w:ind w:left="6325" w:hanging="252"/>
      </w:pPr>
      <w:rPr>
        <w:rFonts w:hint="default"/>
        <w:lang w:val="en-US" w:eastAsia="en-US" w:bidi="en-US"/>
      </w:rPr>
    </w:lvl>
    <w:lvl w:ilvl="3" w:tplc="8A5ED18C">
      <w:numFmt w:val="bullet"/>
      <w:lvlText w:val="•"/>
      <w:lvlJc w:val="left"/>
      <w:pPr>
        <w:ind w:left="6937" w:hanging="252"/>
      </w:pPr>
      <w:rPr>
        <w:rFonts w:hint="default"/>
        <w:lang w:val="en-US" w:eastAsia="en-US" w:bidi="en-US"/>
      </w:rPr>
    </w:lvl>
    <w:lvl w:ilvl="4" w:tplc="8018AF14">
      <w:numFmt w:val="bullet"/>
      <w:lvlText w:val="•"/>
      <w:lvlJc w:val="left"/>
      <w:pPr>
        <w:ind w:left="7550" w:hanging="252"/>
      </w:pPr>
      <w:rPr>
        <w:rFonts w:hint="default"/>
        <w:lang w:val="en-US" w:eastAsia="en-US" w:bidi="en-US"/>
      </w:rPr>
    </w:lvl>
    <w:lvl w:ilvl="5" w:tplc="1C6496C4">
      <w:numFmt w:val="bullet"/>
      <w:lvlText w:val="•"/>
      <w:lvlJc w:val="left"/>
      <w:pPr>
        <w:ind w:left="8162" w:hanging="252"/>
      </w:pPr>
      <w:rPr>
        <w:rFonts w:hint="default"/>
        <w:lang w:val="en-US" w:eastAsia="en-US" w:bidi="en-US"/>
      </w:rPr>
    </w:lvl>
    <w:lvl w:ilvl="6" w:tplc="57A6E50A">
      <w:numFmt w:val="bullet"/>
      <w:lvlText w:val="•"/>
      <w:lvlJc w:val="left"/>
      <w:pPr>
        <w:ind w:left="8775" w:hanging="252"/>
      </w:pPr>
      <w:rPr>
        <w:rFonts w:hint="default"/>
        <w:lang w:val="en-US" w:eastAsia="en-US" w:bidi="en-US"/>
      </w:rPr>
    </w:lvl>
    <w:lvl w:ilvl="7" w:tplc="724C4678">
      <w:numFmt w:val="bullet"/>
      <w:lvlText w:val="•"/>
      <w:lvlJc w:val="left"/>
      <w:pPr>
        <w:ind w:left="9387" w:hanging="252"/>
      </w:pPr>
      <w:rPr>
        <w:rFonts w:hint="default"/>
        <w:lang w:val="en-US" w:eastAsia="en-US" w:bidi="en-US"/>
      </w:rPr>
    </w:lvl>
    <w:lvl w:ilvl="8" w:tplc="F0BA9EA8">
      <w:numFmt w:val="bullet"/>
      <w:lvlText w:val="•"/>
      <w:lvlJc w:val="left"/>
      <w:pPr>
        <w:ind w:left="10000" w:hanging="252"/>
      </w:pPr>
      <w:rPr>
        <w:rFonts w:hint="default"/>
        <w:lang w:val="en-US" w:eastAsia="en-US" w:bidi="en-US"/>
      </w:rPr>
    </w:lvl>
  </w:abstractNum>
  <w:abstractNum w:abstractNumId="4">
    <w:nsid w:val="23A82255"/>
    <w:multiLevelType w:val="hybridMultilevel"/>
    <w:tmpl w:val="828EF454"/>
    <w:lvl w:ilvl="0" w:tplc="F21CC732">
      <w:start w:val="1"/>
      <w:numFmt w:val="decimal"/>
      <w:lvlText w:val="%1."/>
      <w:lvlJc w:val="left"/>
      <w:pPr>
        <w:ind w:left="1339" w:hanging="256"/>
        <w:jc w:val="right"/>
      </w:pPr>
      <w:rPr>
        <w:rFonts w:ascii="Garamond" w:eastAsia="Garamond" w:hAnsi="Garamond" w:cs="Garamond" w:hint="default"/>
        <w:color w:val="231F20"/>
        <w:sz w:val="13"/>
        <w:szCs w:val="13"/>
        <w:lang w:val="en-US" w:eastAsia="en-US" w:bidi="en-US"/>
      </w:rPr>
    </w:lvl>
    <w:lvl w:ilvl="1" w:tplc="5E1246FE">
      <w:numFmt w:val="bullet"/>
      <w:lvlText w:val="•"/>
      <w:lvlJc w:val="left"/>
      <w:pPr>
        <w:ind w:left="1610" w:hanging="256"/>
      </w:pPr>
      <w:rPr>
        <w:rFonts w:hint="default"/>
        <w:lang w:val="en-US" w:eastAsia="en-US" w:bidi="en-US"/>
      </w:rPr>
    </w:lvl>
    <w:lvl w:ilvl="2" w:tplc="D272DEF0">
      <w:numFmt w:val="bullet"/>
      <w:lvlText w:val="•"/>
      <w:lvlJc w:val="left"/>
      <w:pPr>
        <w:ind w:left="1881" w:hanging="256"/>
      </w:pPr>
      <w:rPr>
        <w:rFonts w:hint="default"/>
        <w:lang w:val="en-US" w:eastAsia="en-US" w:bidi="en-US"/>
      </w:rPr>
    </w:lvl>
    <w:lvl w:ilvl="3" w:tplc="3B407584">
      <w:numFmt w:val="bullet"/>
      <w:lvlText w:val="•"/>
      <w:lvlJc w:val="left"/>
      <w:pPr>
        <w:ind w:left="2151" w:hanging="256"/>
      </w:pPr>
      <w:rPr>
        <w:rFonts w:hint="default"/>
        <w:lang w:val="en-US" w:eastAsia="en-US" w:bidi="en-US"/>
      </w:rPr>
    </w:lvl>
    <w:lvl w:ilvl="4" w:tplc="CC56BCDC">
      <w:numFmt w:val="bullet"/>
      <w:lvlText w:val="•"/>
      <w:lvlJc w:val="left"/>
      <w:pPr>
        <w:ind w:left="2422" w:hanging="256"/>
      </w:pPr>
      <w:rPr>
        <w:rFonts w:hint="default"/>
        <w:lang w:val="en-US" w:eastAsia="en-US" w:bidi="en-US"/>
      </w:rPr>
    </w:lvl>
    <w:lvl w:ilvl="5" w:tplc="F81CEC90">
      <w:numFmt w:val="bullet"/>
      <w:lvlText w:val="•"/>
      <w:lvlJc w:val="left"/>
      <w:pPr>
        <w:ind w:left="2693" w:hanging="256"/>
      </w:pPr>
      <w:rPr>
        <w:rFonts w:hint="default"/>
        <w:lang w:val="en-US" w:eastAsia="en-US" w:bidi="en-US"/>
      </w:rPr>
    </w:lvl>
    <w:lvl w:ilvl="6" w:tplc="09DC7D64">
      <w:numFmt w:val="bullet"/>
      <w:lvlText w:val="•"/>
      <w:lvlJc w:val="left"/>
      <w:pPr>
        <w:ind w:left="2963" w:hanging="256"/>
      </w:pPr>
      <w:rPr>
        <w:rFonts w:hint="default"/>
        <w:lang w:val="en-US" w:eastAsia="en-US" w:bidi="en-US"/>
      </w:rPr>
    </w:lvl>
    <w:lvl w:ilvl="7" w:tplc="C274529E">
      <w:numFmt w:val="bullet"/>
      <w:lvlText w:val="•"/>
      <w:lvlJc w:val="left"/>
      <w:pPr>
        <w:ind w:left="3234" w:hanging="256"/>
      </w:pPr>
      <w:rPr>
        <w:rFonts w:hint="default"/>
        <w:lang w:val="en-US" w:eastAsia="en-US" w:bidi="en-US"/>
      </w:rPr>
    </w:lvl>
    <w:lvl w:ilvl="8" w:tplc="F5D8E4E4">
      <w:numFmt w:val="bullet"/>
      <w:lvlText w:val="•"/>
      <w:lvlJc w:val="left"/>
      <w:pPr>
        <w:ind w:left="3504" w:hanging="256"/>
      </w:pPr>
      <w:rPr>
        <w:rFonts w:hint="default"/>
        <w:lang w:val="en-US" w:eastAsia="en-US" w:bidi="en-US"/>
      </w:rPr>
    </w:lvl>
  </w:abstractNum>
  <w:abstractNum w:abstractNumId="5">
    <w:nsid w:val="2521196F"/>
    <w:multiLevelType w:val="hybridMultilevel"/>
    <w:tmpl w:val="C7B85102"/>
    <w:lvl w:ilvl="0" w:tplc="4AACF6BC">
      <w:start w:val="1"/>
      <w:numFmt w:val="decimal"/>
      <w:lvlText w:val="%1."/>
      <w:lvlJc w:val="left"/>
      <w:pPr>
        <w:ind w:left="1650" w:hanging="220"/>
        <w:jc w:val="right"/>
      </w:pPr>
      <w:rPr>
        <w:rFonts w:ascii="Times New Roman" w:eastAsia="Times New Roman" w:hAnsi="Times New Roman" w:cs="Times New Roman" w:hint="default"/>
        <w:b/>
        <w:bCs/>
        <w:i/>
        <w:color w:val="231F20"/>
        <w:spacing w:val="-54"/>
        <w:sz w:val="20"/>
        <w:szCs w:val="20"/>
        <w:lang w:val="en-US" w:eastAsia="en-US" w:bidi="en-US"/>
      </w:rPr>
    </w:lvl>
    <w:lvl w:ilvl="1" w:tplc="2F5427CC">
      <w:numFmt w:val="bullet"/>
      <w:lvlText w:val="•"/>
      <w:lvlJc w:val="left"/>
      <w:pPr>
        <w:ind w:left="2036" w:hanging="220"/>
      </w:pPr>
      <w:rPr>
        <w:rFonts w:hint="default"/>
        <w:lang w:val="en-US" w:eastAsia="en-US" w:bidi="en-US"/>
      </w:rPr>
    </w:lvl>
    <w:lvl w:ilvl="2" w:tplc="1FDA553A">
      <w:numFmt w:val="bullet"/>
      <w:lvlText w:val="•"/>
      <w:lvlJc w:val="left"/>
      <w:pPr>
        <w:ind w:left="2413" w:hanging="220"/>
      </w:pPr>
      <w:rPr>
        <w:rFonts w:hint="default"/>
        <w:lang w:val="en-US" w:eastAsia="en-US" w:bidi="en-US"/>
      </w:rPr>
    </w:lvl>
    <w:lvl w:ilvl="3" w:tplc="2BE43678">
      <w:numFmt w:val="bullet"/>
      <w:lvlText w:val="•"/>
      <w:lvlJc w:val="left"/>
      <w:pPr>
        <w:ind w:left="2789" w:hanging="220"/>
      </w:pPr>
      <w:rPr>
        <w:rFonts w:hint="default"/>
        <w:lang w:val="en-US" w:eastAsia="en-US" w:bidi="en-US"/>
      </w:rPr>
    </w:lvl>
    <w:lvl w:ilvl="4" w:tplc="021406DA">
      <w:numFmt w:val="bullet"/>
      <w:lvlText w:val="•"/>
      <w:lvlJc w:val="left"/>
      <w:pPr>
        <w:ind w:left="3166" w:hanging="220"/>
      </w:pPr>
      <w:rPr>
        <w:rFonts w:hint="default"/>
        <w:lang w:val="en-US" w:eastAsia="en-US" w:bidi="en-US"/>
      </w:rPr>
    </w:lvl>
    <w:lvl w:ilvl="5" w:tplc="4A0ACD64">
      <w:numFmt w:val="bullet"/>
      <w:lvlText w:val="•"/>
      <w:lvlJc w:val="left"/>
      <w:pPr>
        <w:ind w:left="3542" w:hanging="220"/>
      </w:pPr>
      <w:rPr>
        <w:rFonts w:hint="default"/>
        <w:lang w:val="en-US" w:eastAsia="en-US" w:bidi="en-US"/>
      </w:rPr>
    </w:lvl>
    <w:lvl w:ilvl="6" w:tplc="FD46FDD8">
      <w:numFmt w:val="bullet"/>
      <w:lvlText w:val="•"/>
      <w:lvlJc w:val="left"/>
      <w:pPr>
        <w:ind w:left="3919" w:hanging="220"/>
      </w:pPr>
      <w:rPr>
        <w:rFonts w:hint="default"/>
        <w:lang w:val="en-US" w:eastAsia="en-US" w:bidi="en-US"/>
      </w:rPr>
    </w:lvl>
    <w:lvl w:ilvl="7" w:tplc="0A4694D0">
      <w:numFmt w:val="bullet"/>
      <w:lvlText w:val="•"/>
      <w:lvlJc w:val="left"/>
      <w:pPr>
        <w:ind w:left="4295" w:hanging="220"/>
      </w:pPr>
      <w:rPr>
        <w:rFonts w:hint="default"/>
        <w:lang w:val="en-US" w:eastAsia="en-US" w:bidi="en-US"/>
      </w:rPr>
    </w:lvl>
    <w:lvl w:ilvl="8" w:tplc="99CCCB8C">
      <w:numFmt w:val="bullet"/>
      <w:lvlText w:val="•"/>
      <w:lvlJc w:val="left"/>
      <w:pPr>
        <w:ind w:left="4672" w:hanging="220"/>
      </w:pPr>
      <w:rPr>
        <w:rFonts w:hint="default"/>
        <w:lang w:val="en-US" w:eastAsia="en-US" w:bidi="en-US"/>
      </w:rPr>
    </w:lvl>
  </w:abstractNum>
  <w:abstractNum w:abstractNumId="6">
    <w:nsid w:val="346539A8"/>
    <w:multiLevelType w:val="hybridMultilevel"/>
    <w:tmpl w:val="5F6C383E"/>
    <w:lvl w:ilvl="0" w:tplc="2A54253C">
      <w:start w:val="1"/>
      <w:numFmt w:val="lowerLetter"/>
      <w:lvlText w:val="%1."/>
      <w:lvlJc w:val="left"/>
      <w:pPr>
        <w:ind w:left="873" w:hanging="161"/>
      </w:pPr>
      <w:rPr>
        <w:rFonts w:ascii="Century Gothic" w:eastAsia="Century Gothic" w:hAnsi="Century Gothic" w:cs="Century Gothic" w:hint="default"/>
        <w:color w:val="57585B"/>
        <w:w w:val="99"/>
        <w:sz w:val="13"/>
        <w:szCs w:val="13"/>
        <w:lang w:val="en-US" w:eastAsia="en-US" w:bidi="en-US"/>
      </w:rPr>
    </w:lvl>
    <w:lvl w:ilvl="1" w:tplc="B99C2344">
      <w:numFmt w:val="bullet"/>
      <w:lvlText w:val="•"/>
      <w:lvlJc w:val="left"/>
      <w:pPr>
        <w:ind w:left="1474" w:hanging="161"/>
      </w:pPr>
      <w:rPr>
        <w:rFonts w:hint="default"/>
        <w:lang w:val="en-US" w:eastAsia="en-US" w:bidi="en-US"/>
      </w:rPr>
    </w:lvl>
    <w:lvl w:ilvl="2" w:tplc="3CF4DEBA">
      <w:numFmt w:val="bullet"/>
      <w:lvlText w:val="•"/>
      <w:lvlJc w:val="left"/>
      <w:pPr>
        <w:ind w:left="2068" w:hanging="161"/>
      </w:pPr>
      <w:rPr>
        <w:rFonts w:hint="default"/>
        <w:lang w:val="en-US" w:eastAsia="en-US" w:bidi="en-US"/>
      </w:rPr>
    </w:lvl>
    <w:lvl w:ilvl="3" w:tplc="2D9C0470">
      <w:numFmt w:val="bullet"/>
      <w:lvlText w:val="•"/>
      <w:lvlJc w:val="left"/>
      <w:pPr>
        <w:ind w:left="2662" w:hanging="161"/>
      </w:pPr>
      <w:rPr>
        <w:rFonts w:hint="default"/>
        <w:lang w:val="en-US" w:eastAsia="en-US" w:bidi="en-US"/>
      </w:rPr>
    </w:lvl>
    <w:lvl w:ilvl="4" w:tplc="7B04D850">
      <w:numFmt w:val="bullet"/>
      <w:lvlText w:val="•"/>
      <w:lvlJc w:val="left"/>
      <w:pPr>
        <w:ind w:left="3256" w:hanging="161"/>
      </w:pPr>
      <w:rPr>
        <w:rFonts w:hint="default"/>
        <w:lang w:val="en-US" w:eastAsia="en-US" w:bidi="en-US"/>
      </w:rPr>
    </w:lvl>
    <w:lvl w:ilvl="5" w:tplc="31142732">
      <w:numFmt w:val="bullet"/>
      <w:lvlText w:val="•"/>
      <w:lvlJc w:val="left"/>
      <w:pPr>
        <w:ind w:left="3850" w:hanging="161"/>
      </w:pPr>
      <w:rPr>
        <w:rFonts w:hint="default"/>
        <w:lang w:val="en-US" w:eastAsia="en-US" w:bidi="en-US"/>
      </w:rPr>
    </w:lvl>
    <w:lvl w:ilvl="6" w:tplc="058AFB08">
      <w:numFmt w:val="bullet"/>
      <w:lvlText w:val="•"/>
      <w:lvlJc w:val="left"/>
      <w:pPr>
        <w:ind w:left="4444" w:hanging="161"/>
      </w:pPr>
      <w:rPr>
        <w:rFonts w:hint="default"/>
        <w:lang w:val="en-US" w:eastAsia="en-US" w:bidi="en-US"/>
      </w:rPr>
    </w:lvl>
    <w:lvl w:ilvl="7" w:tplc="0C5C6B1E">
      <w:numFmt w:val="bullet"/>
      <w:lvlText w:val="•"/>
      <w:lvlJc w:val="left"/>
      <w:pPr>
        <w:ind w:left="5038" w:hanging="161"/>
      </w:pPr>
      <w:rPr>
        <w:rFonts w:hint="default"/>
        <w:lang w:val="en-US" w:eastAsia="en-US" w:bidi="en-US"/>
      </w:rPr>
    </w:lvl>
    <w:lvl w:ilvl="8" w:tplc="DF183860">
      <w:numFmt w:val="bullet"/>
      <w:lvlText w:val="•"/>
      <w:lvlJc w:val="left"/>
      <w:pPr>
        <w:ind w:left="5632" w:hanging="161"/>
      </w:pPr>
      <w:rPr>
        <w:rFonts w:hint="default"/>
        <w:lang w:val="en-US" w:eastAsia="en-US" w:bidi="en-US"/>
      </w:rPr>
    </w:lvl>
  </w:abstractNum>
  <w:abstractNum w:abstractNumId="7">
    <w:nsid w:val="3FE14EA0"/>
    <w:multiLevelType w:val="hybridMultilevel"/>
    <w:tmpl w:val="4866D0E4"/>
    <w:lvl w:ilvl="0" w:tplc="44E2F4DE">
      <w:numFmt w:val="bullet"/>
      <w:lvlText w:val="-"/>
      <w:lvlJc w:val="left"/>
      <w:pPr>
        <w:ind w:left="3383" w:hanging="70"/>
      </w:pPr>
      <w:rPr>
        <w:rFonts w:ascii="Century Gothic" w:eastAsia="Century Gothic" w:hAnsi="Century Gothic" w:cs="Century Gothic" w:hint="default"/>
        <w:color w:val="57585B"/>
        <w:w w:val="103"/>
        <w:sz w:val="11"/>
        <w:szCs w:val="11"/>
        <w:lang w:val="en-US" w:eastAsia="en-US" w:bidi="en-US"/>
      </w:rPr>
    </w:lvl>
    <w:lvl w:ilvl="1" w:tplc="836E7F5A">
      <w:numFmt w:val="bullet"/>
      <w:lvlText w:val="•"/>
      <w:lvlJc w:val="left"/>
      <w:pPr>
        <w:ind w:left="4164" w:hanging="70"/>
      </w:pPr>
      <w:rPr>
        <w:rFonts w:hint="default"/>
        <w:lang w:val="en-US" w:eastAsia="en-US" w:bidi="en-US"/>
      </w:rPr>
    </w:lvl>
    <w:lvl w:ilvl="2" w:tplc="481E0B02">
      <w:numFmt w:val="bullet"/>
      <w:lvlText w:val="•"/>
      <w:lvlJc w:val="left"/>
      <w:pPr>
        <w:ind w:left="4949" w:hanging="70"/>
      </w:pPr>
      <w:rPr>
        <w:rFonts w:hint="default"/>
        <w:lang w:val="en-US" w:eastAsia="en-US" w:bidi="en-US"/>
      </w:rPr>
    </w:lvl>
    <w:lvl w:ilvl="3" w:tplc="92321348">
      <w:numFmt w:val="bullet"/>
      <w:lvlText w:val="•"/>
      <w:lvlJc w:val="left"/>
      <w:pPr>
        <w:ind w:left="5733" w:hanging="70"/>
      </w:pPr>
      <w:rPr>
        <w:rFonts w:hint="default"/>
        <w:lang w:val="en-US" w:eastAsia="en-US" w:bidi="en-US"/>
      </w:rPr>
    </w:lvl>
    <w:lvl w:ilvl="4" w:tplc="1674AAF6">
      <w:numFmt w:val="bullet"/>
      <w:lvlText w:val="•"/>
      <w:lvlJc w:val="left"/>
      <w:pPr>
        <w:ind w:left="6518" w:hanging="70"/>
      </w:pPr>
      <w:rPr>
        <w:rFonts w:hint="default"/>
        <w:lang w:val="en-US" w:eastAsia="en-US" w:bidi="en-US"/>
      </w:rPr>
    </w:lvl>
    <w:lvl w:ilvl="5" w:tplc="24CCEE84">
      <w:numFmt w:val="bullet"/>
      <w:lvlText w:val="•"/>
      <w:lvlJc w:val="left"/>
      <w:pPr>
        <w:ind w:left="7302" w:hanging="70"/>
      </w:pPr>
      <w:rPr>
        <w:rFonts w:hint="default"/>
        <w:lang w:val="en-US" w:eastAsia="en-US" w:bidi="en-US"/>
      </w:rPr>
    </w:lvl>
    <w:lvl w:ilvl="6" w:tplc="FFA2B6C2">
      <w:numFmt w:val="bullet"/>
      <w:lvlText w:val="•"/>
      <w:lvlJc w:val="left"/>
      <w:pPr>
        <w:ind w:left="8087" w:hanging="70"/>
      </w:pPr>
      <w:rPr>
        <w:rFonts w:hint="default"/>
        <w:lang w:val="en-US" w:eastAsia="en-US" w:bidi="en-US"/>
      </w:rPr>
    </w:lvl>
    <w:lvl w:ilvl="7" w:tplc="EA08F2AA">
      <w:numFmt w:val="bullet"/>
      <w:lvlText w:val="•"/>
      <w:lvlJc w:val="left"/>
      <w:pPr>
        <w:ind w:left="8871" w:hanging="70"/>
      </w:pPr>
      <w:rPr>
        <w:rFonts w:hint="default"/>
        <w:lang w:val="en-US" w:eastAsia="en-US" w:bidi="en-US"/>
      </w:rPr>
    </w:lvl>
    <w:lvl w:ilvl="8" w:tplc="0A2A7254">
      <w:numFmt w:val="bullet"/>
      <w:lvlText w:val="•"/>
      <w:lvlJc w:val="left"/>
      <w:pPr>
        <w:ind w:left="9656" w:hanging="70"/>
      </w:pPr>
      <w:rPr>
        <w:rFonts w:hint="default"/>
        <w:lang w:val="en-US" w:eastAsia="en-US" w:bidi="en-US"/>
      </w:rPr>
    </w:lvl>
  </w:abstractNum>
  <w:abstractNum w:abstractNumId="8">
    <w:nsid w:val="40512038"/>
    <w:multiLevelType w:val="hybridMultilevel"/>
    <w:tmpl w:val="74848274"/>
    <w:lvl w:ilvl="0" w:tplc="3D9AB770">
      <w:start w:val="1"/>
      <w:numFmt w:val="decimal"/>
      <w:lvlText w:val="%1."/>
      <w:lvlJc w:val="left"/>
      <w:pPr>
        <w:ind w:left="5101" w:hanging="252"/>
      </w:pPr>
      <w:rPr>
        <w:rFonts w:ascii="Century Gothic" w:eastAsia="Century Gothic" w:hAnsi="Century Gothic" w:cs="Century Gothic" w:hint="default"/>
        <w:color w:val="3464AE"/>
        <w:w w:val="103"/>
        <w:sz w:val="22"/>
        <w:szCs w:val="22"/>
        <w:lang w:val="en-US" w:eastAsia="en-US" w:bidi="en-US"/>
      </w:rPr>
    </w:lvl>
    <w:lvl w:ilvl="1" w:tplc="B8D2EC90">
      <w:numFmt w:val="bullet"/>
      <w:lvlText w:val="•"/>
      <w:lvlJc w:val="left"/>
      <w:pPr>
        <w:ind w:left="5712" w:hanging="252"/>
      </w:pPr>
      <w:rPr>
        <w:rFonts w:hint="default"/>
        <w:lang w:val="en-US" w:eastAsia="en-US" w:bidi="en-US"/>
      </w:rPr>
    </w:lvl>
    <w:lvl w:ilvl="2" w:tplc="DB805D9E">
      <w:numFmt w:val="bullet"/>
      <w:lvlText w:val="•"/>
      <w:lvlJc w:val="left"/>
      <w:pPr>
        <w:ind w:left="6325" w:hanging="252"/>
      </w:pPr>
      <w:rPr>
        <w:rFonts w:hint="default"/>
        <w:lang w:val="en-US" w:eastAsia="en-US" w:bidi="en-US"/>
      </w:rPr>
    </w:lvl>
    <w:lvl w:ilvl="3" w:tplc="0F4E8A12">
      <w:numFmt w:val="bullet"/>
      <w:lvlText w:val="•"/>
      <w:lvlJc w:val="left"/>
      <w:pPr>
        <w:ind w:left="6937" w:hanging="252"/>
      </w:pPr>
      <w:rPr>
        <w:rFonts w:hint="default"/>
        <w:lang w:val="en-US" w:eastAsia="en-US" w:bidi="en-US"/>
      </w:rPr>
    </w:lvl>
    <w:lvl w:ilvl="4" w:tplc="72AA6C78">
      <w:numFmt w:val="bullet"/>
      <w:lvlText w:val="•"/>
      <w:lvlJc w:val="left"/>
      <w:pPr>
        <w:ind w:left="7550" w:hanging="252"/>
      </w:pPr>
      <w:rPr>
        <w:rFonts w:hint="default"/>
        <w:lang w:val="en-US" w:eastAsia="en-US" w:bidi="en-US"/>
      </w:rPr>
    </w:lvl>
    <w:lvl w:ilvl="5" w:tplc="D750BC6E">
      <w:numFmt w:val="bullet"/>
      <w:lvlText w:val="•"/>
      <w:lvlJc w:val="left"/>
      <w:pPr>
        <w:ind w:left="8162" w:hanging="252"/>
      </w:pPr>
      <w:rPr>
        <w:rFonts w:hint="default"/>
        <w:lang w:val="en-US" w:eastAsia="en-US" w:bidi="en-US"/>
      </w:rPr>
    </w:lvl>
    <w:lvl w:ilvl="6" w:tplc="69962BA6">
      <w:numFmt w:val="bullet"/>
      <w:lvlText w:val="•"/>
      <w:lvlJc w:val="left"/>
      <w:pPr>
        <w:ind w:left="8775" w:hanging="252"/>
      </w:pPr>
      <w:rPr>
        <w:rFonts w:hint="default"/>
        <w:lang w:val="en-US" w:eastAsia="en-US" w:bidi="en-US"/>
      </w:rPr>
    </w:lvl>
    <w:lvl w:ilvl="7" w:tplc="CCAECEDA">
      <w:numFmt w:val="bullet"/>
      <w:lvlText w:val="•"/>
      <w:lvlJc w:val="left"/>
      <w:pPr>
        <w:ind w:left="9387" w:hanging="252"/>
      </w:pPr>
      <w:rPr>
        <w:rFonts w:hint="default"/>
        <w:lang w:val="en-US" w:eastAsia="en-US" w:bidi="en-US"/>
      </w:rPr>
    </w:lvl>
    <w:lvl w:ilvl="8" w:tplc="3D707478">
      <w:numFmt w:val="bullet"/>
      <w:lvlText w:val="•"/>
      <w:lvlJc w:val="left"/>
      <w:pPr>
        <w:ind w:left="10000" w:hanging="252"/>
      </w:pPr>
      <w:rPr>
        <w:rFonts w:hint="default"/>
        <w:lang w:val="en-US" w:eastAsia="en-US" w:bidi="en-US"/>
      </w:rPr>
    </w:lvl>
  </w:abstractNum>
  <w:abstractNum w:abstractNumId="9">
    <w:nsid w:val="7BA256A1"/>
    <w:multiLevelType w:val="hybridMultilevel"/>
    <w:tmpl w:val="639EFC3C"/>
    <w:lvl w:ilvl="0" w:tplc="2AA4312E">
      <w:start w:val="4"/>
      <w:numFmt w:val="decimal"/>
      <w:lvlText w:val="%1"/>
      <w:lvlJc w:val="left"/>
      <w:pPr>
        <w:ind w:left="376" w:hanging="377"/>
      </w:pPr>
      <w:rPr>
        <w:rFonts w:ascii="Lucida Sans" w:eastAsia="Lucida Sans" w:hAnsi="Lucida Sans" w:cs="Lucida Sans" w:hint="default"/>
        <w:color w:val="3464AE"/>
        <w:w w:val="99"/>
        <w:position w:val="-2"/>
        <w:sz w:val="23"/>
        <w:szCs w:val="23"/>
        <w:lang w:val="en-US" w:eastAsia="en-US" w:bidi="en-US"/>
      </w:rPr>
    </w:lvl>
    <w:lvl w:ilvl="1" w:tplc="210296BC">
      <w:numFmt w:val="bullet"/>
      <w:lvlText w:val="•"/>
      <w:lvlJc w:val="left"/>
      <w:pPr>
        <w:ind w:left="599" w:hanging="377"/>
      </w:pPr>
      <w:rPr>
        <w:rFonts w:hint="default"/>
        <w:lang w:val="en-US" w:eastAsia="en-US" w:bidi="en-US"/>
      </w:rPr>
    </w:lvl>
    <w:lvl w:ilvl="2" w:tplc="50763FAA">
      <w:numFmt w:val="bullet"/>
      <w:lvlText w:val="•"/>
      <w:lvlJc w:val="left"/>
      <w:pPr>
        <w:ind w:left="819" w:hanging="377"/>
      </w:pPr>
      <w:rPr>
        <w:rFonts w:hint="default"/>
        <w:lang w:val="en-US" w:eastAsia="en-US" w:bidi="en-US"/>
      </w:rPr>
    </w:lvl>
    <w:lvl w:ilvl="3" w:tplc="B010D5EA">
      <w:numFmt w:val="bullet"/>
      <w:lvlText w:val="•"/>
      <w:lvlJc w:val="left"/>
      <w:pPr>
        <w:ind w:left="1039" w:hanging="377"/>
      </w:pPr>
      <w:rPr>
        <w:rFonts w:hint="default"/>
        <w:lang w:val="en-US" w:eastAsia="en-US" w:bidi="en-US"/>
      </w:rPr>
    </w:lvl>
    <w:lvl w:ilvl="4" w:tplc="F8DC9FAC">
      <w:numFmt w:val="bullet"/>
      <w:lvlText w:val="•"/>
      <w:lvlJc w:val="left"/>
      <w:pPr>
        <w:ind w:left="1259" w:hanging="377"/>
      </w:pPr>
      <w:rPr>
        <w:rFonts w:hint="default"/>
        <w:lang w:val="en-US" w:eastAsia="en-US" w:bidi="en-US"/>
      </w:rPr>
    </w:lvl>
    <w:lvl w:ilvl="5" w:tplc="25EE9F64">
      <w:numFmt w:val="bullet"/>
      <w:lvlText w:val="•"/>
      <w:lvlJc w:val="left"/>
      <w:pPr>
        <w:ind w:left="1479" w:hanging="377"/>
      </w:pPr>
      <w:rPr>
        <w:rFonts w:hint="default"/>
        <w:lang w:val="en-US" w:eastAsia="en-US" w:bidi="en-US"/>
      </w:rPr>
    </w:lvl>
    <w:lvl w:ilvl="6" w:tplc="5AF4A5E6">
      <w:numFmt w:val="bullet"/>
      <w:lvlText w:val="•"/>
      <w:lvlJc w:val="left"/>
      <w:pPr>
        <w:ind w:left="1699" w:hanging="377"/>
      </w:pPr>
      <w:rPr>
        <w:rFonts w:hint="default"/>
        <w:lang w:val="en-US" w:eastAsia="en-US" w:bidi="en-US"/>
      </w:rPr>
    </w:lvl>
    <w:lvl w:ilvl="7" w:tplc="EE4671F0">
      <w:numFmt w:val="bullet"/>
      <w:lvlText w:val="•"/>
      <w:lvlJc w:val="left"/>
      <w:pPr>
        <w:ind w:left="1918" w:hanging="377"/>
      </w:pPr>
      <w:rPr>
        <w:rFonts w:hint="default"/>
        <w:lang w:val="en-US" w:eastAsia="en-US" w:bidi="en-US"/>
      </w:rPr>
    </w:lvl>
    <w:lvl w:ilvl="8" w:tplc="7CB472B6">
      <w:numFmt w:val="bullet"/>
      <w:lvlText w:val="•"/>
      <w:lvlJc w:val="left"/>
      <w:pPr>
        <w:ind w:left="2138" w:hanging="377"/>
      </w:pPr>
      <w:rPr>
        <w:rFonts w:hint="default"/>
        <w:lang w:val="en-US" w:eastAsia="en-US" w:bidi="en-US"/>
      </w:rPr>
    </w:lvl>
  </w:abstractNum>
  <w:num w:numId="1">
    <w:abstractNumId w:val="4"/>
  </w:num>
  <w:num w:numId="2">
    <w:abstractNumId w:val="8"/>
  </w:num>
  <w:num w:numId="3">
    <w:abstractNumId w:val="7"/>
  </w:num>
  <w:num w:numId="4">
    <w:abstractNumId w:val="6"/>
  </w:num>
  <w:num w:numId="5">
    <w:abstractNumId w:val="5"/>
  </w:num>
  <w:num w:numId="6">
    <w:abstractNumId w:val="3"/>
  </w:num>
  <w:num w:numId="7">
    <w:abstractNumId w:val="1"/>
  </w:num>
  <w:num w:numId="8">
    <w:abstractNumId w:val="9"/>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a Doleželová">
    <w15:presenceInfo w15:providerId="Windows Live" w15:userId="479f6effc1d78c3a"/>
  </w15:person>
  <w15:person w15:author="Pokorná Andrea prof. Ph.D.">
    <w15:presenceInfo w15:providerId="AD" w15:userId="S::pokornaa@mzcr.cz::5811cb39-4b2d-4603-a8da-049bc8cda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9A"/>
    <w:rsid w:val="000032EA"/>
    <w:rsid w:val="000107CE"/>
    <w:rsid w:val="00015068"/>
    <w:rsid w:val="0001725D"/>
    <w:rsid w:val="00030DD2"/>
    <w:rsid w:val="00031772"/>
    <w:rsid w:val="000414D3"/>
    <w:rsid w:val="00052217"/>
    <w:rsid w:val="00053445"/>
    <w:rsid w:val="0005433F"/>
    <w:rsid w:val="00057B2C"/>
    <w:rsid w:val="0006367C"/>
    <w:rsid w:val="00072A27"/>
    <w:rsid w:val="00082600"/>
    <w:rsid w:val="00095D4B"/>
    <w:rsid w:val="000A26F5"/>
    <w:rsid w:val="000D073D"/>
    <w:rsid w:val="000D4DDB"/>
    <w:rsid w:val="000E3495"/>
    <w:rsid w:val="000F0659"/>
    <w:rsid w:val="00132139"/>
    <w:rsid w:val="00145CBA"/>
    <w:rsid w:val="00147110"/>
    <w:rsid w:val="001509F1"/>
    <w:rsid w:val="001565F6"/>
    <w:rsid w:val="00157F44"/>
    <w:rsid w:val="00165FE5"/>
    <w:rsid w:val="00176509"/>
    <w:rsid w:val="00190412"/>
    <w:rsid w:val="001C4694"/>
    <w:rsid w:val="001D1E65"/>
    <w:rsid w:val="001F1285"/>
    <w:rsid w:val="0021362A"/>
    <w:rsid w:val="00214538"/>
    <w:rsid w:val="00225F54"/>
    <w:rsid w:val="00243B04"/>
    <w:rsid w:val="002442AA"/>
    <w:rsid w:val="00250A8A"/>
    <w:rsid w:val="0025236E"/>
    <w:rsid w:val="00255239"/>
    <w:rsid w:val="002574EA"/>
    <w:rsid w:val="00257AB3"/>
    <w:rsid w:val="002621D2"/>
    <w:rsid w:val="00271FF5"/>
    <w:rsid w:val="002761B6"/>
    <w:rsid w:val="002950F9"/>
    <w:rsid w:val="002A6F69"/>
    <w:rsid w:val="002B1297"/>
    <w:rsid w:val="002B516A"/>
    <w:rsid w:val="002C42B8"/>
    <w:rsid w:val="002C739A"/>
    <w:rsid w:val="00313753"/>
    <w:rsid w:val="00314E10"/>
    <w:rsid w:val="0032266B"/>
    <w:rsid w:val="00345F2F"/>
    <w:rsid w:val="00377711"/>
    <w:rsid w:val="00383069"/>
    <w:rsid w:val="00385098"/>
    <w:rsid w:val="00386A6B"/>
    <w:rsid w:val="0039317E"/>
    <w:rsid w:val="003A7BE3"/>
    <w:rsid w:val="003B43D6"/>
    <w:rsid w:val="003C78FB"/>
    <w:rsid w:val="003D25D8"/>
    <w:rsid w:val="003D71C4"/>
    <w:rsid w:val="00450375"/>
    <w:rsid w:val="00452AB0"/>
    <w:rsid w:val="004603C5"/>
    <w:rsid w:val="004651C1"/>
    <w:rsid w:val="00476B66"/>
    <w:rsid w:val="00483923"/>
    <w:rsid w:val="00486385"/>
    <w:rsid w:val="00486844"/>
    <w:rsid w:val="00487CFE"/>
    <w:rsid w:val="00494A44"/>
    <w:rsid w:val="004B50ED"/>
    <w:rsid w:val="004D2DAF"/>
    <w:rsid w:val="004E4B1F"/>
    <w:rsid w:val="00513BF5"/>
    <w:rsid w:val="0051403E"/>
    <w:rsid w:val="00521F66"/>
    <w:rsid w:val="00560AE6"/>
    <w:rsid w:val="00566461"/>
    <w:rsid w:val="00575424"/>
    <w:rsid w:val="005955E3"/>
    <w:rsid w:val="00596D54"/>
    <w:rsid w:val="005B093E"/>
    <w:rsid w:val="005B40E0"/>
    <w:rsid w:val="005E219D"/>
    <w:rsid w:val="005E5FF6"/>
    <w:rsid w:val="005E70F9"/>
    <w:rsid w:val="00632A03"/>
    <w:rsid w:val="00637FC0"/>
    <w:rsid w:val="00655637"/>
    <w:rsid w:val="00667B12"/>
    <w:rsid w:val="00681EE3"/>
    <w:rsid w:val="00687F25"/>
    <w:rsid w:val="006B3706"/>
    <w:rsid w:val="006C44EB"/>
    <w:rsid w:val="006D4C26"/>
    <w:rsid w:val="006D7FBB"/>
    <w:rsid w:val="00711935"/>
    <w:rsid w:val="007125ED"/>
    <w:rsid w:val="0071644D"/>
    <w:rsid w:val="00721A53"/>
    <w:rsid w:val="00723ABA"/>
    <w:rsid w:val="007329BD"/>
    <w:rsid w:val="00733C2D"/>
    <w:rsid w:val="007546CB"/>
    <w:rsid w:val="00756659"/>
    <w:rsid w:val="00770C47"/>
    <w:rsid w:val="0077777D"/>
    <w:rsid w:val="0078799B"/>
    <w:rsid w:val="00792597"/>
    <w:rsid w:val="00793419"/>
    <w:rsid w:val="007A68E1"/>
    <w:rsid w:val="007B132C"/>
    <w:rsid w:val="007B4B3F"/>
    <w:rsid w:val="007B7C2C"/>
    <w:rsid w:val="007D3E03"/>
    <w:rsid w:val="007D627C"/>
    <w:rsid w:val="00807BC6"/>
    <w:rsid w:val="008157BE"/>
    <w:rsid w:val="00834554"/>
    <w:rsid w:val="0083597F"/>
    <w:rsid w:val="00836358"/>
    <w:rsid w:val="00850C0A"/>
    <w:rsid w:val="00852AD2"/>
    <w:rsid w:val="00861DD7"/>
    <w:rsid w:val="0086328E"/>
    <w:rsid w:val="008735B7"/>
    <w:rsid w:val="00883984"/>
    <w:rsid w:val="00883E4F"/>
    <w:rsid w:val="0088620B"/>
    <w:rsid w:val="008A0AA1"/>
    <w:rsid w:val="008A0B16"/>
    <w:rsid w:val="008A3550"/>
    <w:rsid w:val="008A63D8"/>
    <w:rsid w:val="008C29EE"/>
    <w:rsid w:val="008C63DD"/>
    <w:rsid w:val="008D566C"/>
    <w:rsid w:val="008E3B39"/>
    <w:rsid w:val="008F03BE"/>
    <w:rsid w:val="008F3D44"/>
    <w:rsid w:val="008F52F5"/>
    <w:rsid w:val="008F54E2"/>
    <w:rsid w:val="009214A2"/>
    <w:rsid w:val="00923AE8"/>
    <w:rsid w:val="00924C1D"/>
    <w:rsid w:val="009262D2"/>
    <w:rsid w:val="0093245D"/>
    <w:rsid w:val="00940C1D"/>
    <w:rsid w:val="0096064A"/>
    <w:rsid w:val="009606D3"/>
    <w:rsid w:val="00975EFF"/>
    <w:rsid w:val="00997F42"/>
    <w:rsid w:val="009A2624"/>
    <w:rsid w:val="009B0C18"/>
    <w:rsid w:val="009C306A"/>
    <w:rsid w:val="009E5343"/>
    <w:rsid w:val="009E5F8F"/>
    <w:rsid w:val="00A110B6"/>
    <w:rsid w:val="00A2302D"/>
    <w:rsid w:val="00A405A7"/>
    <w:rsid w:val="00A542BE"/>
    <w:rsid w:val="00A77821"/>
    <w:rsid w:val="00A819BF"/>
    <w:rsid w:val="00A81E33"/>
    <w:rsid w:val="00AA3682"/>
    <w:rsid w:val="00AA4852"/>
    <w:rsid w:val="00AA77CC"/>
    <w:rsid w:val="00AF5F47"/>
    <w:rsid w:val="00B50919"/>
    <w:rsid w:val="00B51883"/>
    <w:rsid w:val="00B52542"/>
    <w:rsid w:val="00B64356"/>
    <w:rsid w:val="00B876D7"/>
    <w:rsid w:val="00B96996"/>
    <w:rsid w:val="00BA7D7B"/>
    <w:rsid w:val="00BC20B6"/>
    <w:rsid w:val="00BC2113"/>
    <w:rsid w:val="00BC27A5"/>
    <w:rsid w:val="00BD37A8"/>
    <w:rsid w:val="00BD3AE9"/>
    <w:rsid w:val="00BD7627"/>
    <w:rsid w:val="00BE02CD"/>
    <w:rsid w:val="00BE2853"/>
    <w:rsid w:val="00C30137"/>
    <w:rsid w:val="00C45763"/>
    <w:rsid w:val="00C52394"/>
    <w:rsid w:val="00C52435"/>
    <w:rsid w:val="00C55459"/>
    <w:rsid w:val="00C554F3"/>
    <w:rsid w:val="00C62404"/>
    <w:rsid w:val="00C6390D"/>
    <w:rsid w:val="00C66549"/>
    <w:rsid w:val="00C81B26"/>
    <w:rsid w:val="00C83465"/>
    <w:rsid w:val="00C86F51"/>
    <w:rsid w:val="00C90460"/>
    <w:rsid w:val="00C927B4"/>
    <w:rsid w:val="00CA02AB"/>
    <w:rsid w:val="00CA56B9"/>
    <w:rsid w:val="00CC1C08"/>
    <w:rsid w:val="00CD431E"/>
    <w:rsid w:val="00CE4CEC"/>
    <w:rsid w:val="00CE6FA8"/>
    <w:rsid w:val="00CF4661"/>
    <w:rsid w:val="00CF7BFD"/>
    <w:rsid w:val="00D00332"/>
    <w:rsid w:val="00D01969"/>
    <w:rsid w:val="00D05E2F"/>
    <w:rsid w:val="00D079BC"/>
    <w:rsid w:val="00D11984"/>
    <w:rsid w:val="00D279C5"/>
    <w:rsid w:val="00D316E3"/>
    <w:rsid w:val="00D41C07"/>
    <w:rsid w:val="00D43BF0"/>
    <w:rsid w:val="00D45245"/>
    <w:rsid w:val="00D60565"/>
    <w:rsid w:val="00D62269"/>
    <w:rsid w:val="00D6239A"/>
    <w:rsid w:val="00D65204"/>
    <w:rsid w:val="00D74A08"/>
    <w:rsid w:val="00D93949"/>
    <w:rsid w:val="00DA5F3A"/>
    <w:rsid w:val="00DC36C2"/>
    <w:rsid w:val="00DE0B27"/>
    <w:rsid w:val="00DF69D5"/>
    <w:rsid w:val="00E02C62"/>
    <w:rsid w:val="00E02E51"/>
    <w:rsid w:val="00E151B2"/>
    <w:rsid w:val="00E1671B"/>
    <w:rsid w:val="00E237F8"/>
    <w:rsid w:val="00E260B9"/>
    <w:rsid w:val="00E36685"/>
    <w:rsid w:val="00EC023F"/>
    <w:rsid w:val="00ED55C5"/>
    <w:rsid w:val="00F160A2"/>
    <w:rsid w:val="00F37441"/>
    <w:rsid w:val="00F4356B"/>
    <w:rsid w:val="00F43E5B"/>
    <w:rsid w:val="00F44329"/>
    <w:rsid w:val="00F45713"/>
    <w:rsid w:val="00F55131"/>
    <w:rsid w:val="00F84273"/>
    <w:rsid w:val="00F85D49"/>
    <w:rsid w:val="00FD6325"/>
    <w:rsid w:val="00FE4609"/>
    <w:rsid w:val="00FE496B"/>
    <w:rsid w:val="00FE602E"/>
    <w:rsid w:val="00FF0AC3"/>
    <w:rsid w:val="00FF2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5D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aramond" w:eastAsia="Garamond" w:hAnsi="Garamond" w:cs="Garamond"/>
      <w:lang w:bidi="en-US"/>
    </w:rPr>
  </w:style>
  <w:style w:type="paragraph" w:styleId="Nadpis1">
    <w:name w:val="heading 1"/>
    <w:basedOn w:val="Normln"/>
    <w:uiPriority w:val="9"/>
    <w:qFormat/>
    <w:pPr>
      <w:spacing w:before="137"/>
      <w:ind w:left="166" w:right="2303"/>
      <w:jc w:val="center"/>
      <w:outlineLvl w:val="0"/>
    </w:pPr>
    <w:rPr>
      <w:rFonts w:ascii="Lucida Sans" w:eastAsia="Lucida Sans" w:hAnsi="Lucida Sans" w:cs="Lucida Sans"/>
      <w:sz w:val="65"/>
      <w:szCs w:val="65"/>
    </w:rPr>
  </w:style>
  <w:style w:type="paragraph" w:styleId="Nadpis2">
    <w:name w:val="heading 2"/>
    <w:basedOn w:val="Normln"/>
    <w:uiPriority w:val="9"/>
    <w:unhideWhenUsed/>
    <w:qFormat/>
    <w:pPr>
      <w:ind w:left="1570" w:right="1620" w:hanging="1"/>
      <w:jc w:val="center"/>
      <w:outlineLvl w:val="1"/>
    </w:pPr>
    <w:rPr>
      <w:b/>
      <w:bCs/>
      <w:sz w:val="60"/>
      <w:szCs w:val="60"/>
    </w:rPr>
  </w:style>
  <w:style w:type="paragraph" w:styleId="Nadpis3">
    <w:name w:val="heading 3"/>
    <w:basedOn w:val="Normln"/>
    <w:uiPriority w:val="9"/>
    <w:unhideWhenUsed/>
    <w:qFormat/>
    <w:pPr>
      <w:ind w:left="712"/>
      <w:outlineLvl w:val="2"/>
    </w:pPr>
    <w:rPr>
      <w:rFonts w:ascii="Lucida Sans" w:eastAsia="Lucida Sans" w:hAnsi="Lucida Sans" w:cs="Lucida Sans"/>
      <w:sz w:val="27"/>
      <w:szCs w:val="27"/>
    </w:rPr>
  </w:style>
  <w:style w:type="paragraph" w:styleId="Nadpis4">
    <w:name w:val="heading 4"/>
    <w:basedOn w:val="Normln"/>
    <w:uiPriority w:val="9"/>
    <w:unhideWhenUsed/>
    <w:qFormat/>
    <w:pPr>
      <w:spacing w:before="203"/>
      <w:ind w:left="686" w:hanging="580"/>
      <w:outlineLvl w:val="3"/>
    </w:pPr>
    <w:rPr>
      <w:b/>
      <w:bCs/>
      <w:sz w:val="24"/>
      <w:szCs w:val="24"/>
    </w:rPr>
  </w:style>
  <w:style w:type="paragraph" w:styleId="Nadpis5">
    <w:name w:val="heading 5"/>
    <w:basedOn w:val="Normln"/>
    <w:uiPriority w:val="9"/>
    <w:unhideWhenUsed/>
    <w:qFormat/>
    <w:pPr>
      <w:ind w:left="783"/>
      <w:jc w:val="center"/>
      <w:outlineLvl w:val="4"/>
    </w:pPr>
    <w:rPr>
      <w:rFonts w:ascii="Book Antiqua" w:eastAsia="Book Antiqua" w:hAnsi="Book Antiqua" w:cs="Book Antiqu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50"/>
      <w:ind w:left="5101" w:hanging="256"/>
    </w:pPr>
  </w:style>
  <w:style w:type="paragraph" w:customStyle="1" w:styleId="TableParagraph">
    <w:name w:val="Table Paragraph"/>
    <w:basedOn w:val="Normln"/>
    <w:uiPriority w:val="1"/>
    <w:qFormat/>
  </w:style>
  <w:style w:type="paragraph" w:styleId="Textkomente">
    <w:name w:val="annotation text"/>
    <w:basedOn w:val="Normln"/>
    <w:link w:val="TextkomenteChar"/>
    <w:uiPriority w:val="99"/>
    <w:unhideWhenUsed/>
    <w:rPr>
      <w:sz w:val="20"/>
      <w:szCs w:val="20"/>
    </w:rPr>
  </w:style>
  <w:style w:type="character" w:styleId="Odkaznakoment">
    <w:name w:val="annotation reference"/>
    <w:basedOn w:val="Standardnpsmoodstavce"/>
    <w:uiPriority w:val="99"/>
    <w:semiHidden/>
    <w:unhideWhenUsed/>
    <w:rPr>
      <w:sz w:val="16"/>
      <w:szCs w:val="16"/>
    </w:rPr>
  </w:style>
  <w:style w:type="paragraph" w:styleId="Textpoznpodarou">
    <w:name w:val="footnote text"/>
    <w:basedOn w:val="Normln"/>
    <w:link w:val="TextpoznpodarouChar"/>
    <w:uiPriority w:val="99"/>
    <w:semiHidden/>
    <w:unhideWhenUsed/>
    <w:rsid w:val="00C62404"/>
    <w:pPr>
      <w:tabs>
        <w:tab w:val="left" w:pos="1134"/>
      </w:tabs>
    </w:pPr>
    <w:rPr>
      <w:sz w:val="20"/>
      <w:szCs w:val="20"/>
    </w:rPr>
  </w:style>
  <w:style w:type="character" w:customStyle="1" w:styleId="TextpoznpodarouChar">
    <w:name w:val="Text pozn. pod čarou Char"/>
    <w:basedOn w:val="Standardnpsmoodstavce"/>
    <w:link w:val="Textpoznpodarou"/>
    <w:uiPriority w:val="99"/>
    <w:semiHidden/>
    <w:rsid w:val="00C62404"/>
    <w:rPr>
      <w:rFonts w:ascii="Garamond" w:eastAsia="Garamond" w:hAnsi="Garamond" w:cs="Garamond"/>
      <w:sz w:val="20"/>
      <w:szCs w:val="20"/>
      <w:lang w:bidi="en-US"/>
    </w:rPr>
  </w:style>
  <w:style w:type="character" w:styleId="Znakapoznpodarou">
    <w:name w:val="footnote reference"/>
    <w:basedOn w:val="Standardnpsmoodstavce"/>
    <w:uiPriority w:val="99"/>
    <w:semiHidden/>
    <w:unhideWhenUsed/>
    <w:rsid w:val="003C78FB"/>
    <w:rPr>
      <w:vertAlign w:val="superscript"/>
    </w:rPr>
  </w:style>
  <w:style w:type="paragraph" w:styleId="Textvysvtlivek">
    <w:name w:val="endnote text"/>
    <w:basedOn w:val="Normln"/>
    <w:link w:val="TextvysvtlivekChar"/>
    <w:uiPriority w:val="99"/>
    <w:semiHidden/>
    <w:unhideWhenUsed/>
    <w:rsid w:val="00FF2373"/>
    <w:rPr>
      <w:sz w:val="20"/>
      <w:szCs w:val="20"/>
    </w:rPr>
  </w:style>
  <w:style w:type="character" w:customStyle="1" w:styleId="TextvysvtlivekChar">
    <w:name w:val="Text vysvětlivek Char"/>
    <w:basedOn w:val="Standardnpsmoodstavce"/>
    <w:link w:val="Textvysvtlivek"/>
    <w:uiPriority w:val="99"/>
    <w:semiHidden/>
    <w:rsid w:val="00FF2373"/>
    <w:rPr>
      <w:rFonts w:ascii="Garamond" w:eastAsia="Garamond" w:hAnsi="Garamond" w:cs="Garamond"/>
      <w:sz w:val="20"/>
      <w:szCs w:val="20"/>
      <w:lang w:bidi="en-US"/>
    </w:rPr>
  </w:style>
  <w:style w:type="character" w:styleId="Odkaznavysvtlivky">
    <w:name w:val="endnote reference"/>
    <w:basedOn w:val="Standardnpsmoodstavce"/>
    <w:uiPriority w:val="99"/>
    <w:semiHidden/>
    <w:unhideWhenUsed/>
    <w:rsid w:val="00FF2373"/>
    <w:rPr>
      <w:vertAlign w:val="superscript"/>
    </w:rPr>
  </w:style>
  <w:style w:type="paragraph" w:styleId="Pedmtkomente">
    <w:name w:val="annotation subject"/>
    <w:basedOn w:val="Textkomente"/>
    <w:next w:val="Textkomente"/>
    <w:link w:val="PedmtkomenteChar"/>
    <w:uiPriority w:val="99"/>
    <w:semiHidden/>
    <w:unhideWhenUsed/>
    <w:rsid w:val="003B43D6"/>
    <w:rPr>
      <w:b/>
      <w:bCs/>
    </w:rPr>
  </w:style>
  <w:style w:type="character" w:customStyle="1" w:styleId="TextkomenteChar">
    <w:name w:val="Text komentáře Char"/>
    <w:basedOn w:val="Standardnpsmoodstavce"/>
    <w:link w:val="Textkomente"/>
    <w:uiPriority w:val="99"/>
    <w:rsid w:val="003B43D6"/>
    <w:rPr>
      <w:rFonts w:ascii="Garamond" w:eastAsia="Garamond" w:hAnsi="Garamond" w:cs="Garamond"/>
      <w:sz w:val="20"/>
      <w:szCs w:val="20"/>
      <w:lang w:bidi="en-US"/>
    </w:rPr>
  </w:style>
  <w:style w:type="character" w:customStyle="1" w:styleId="PedmtkomenteChar">
    <w:name w:val="Předmět komentáře Char"/>
    <w:basedOn w:val="TextkomenteChar"/>
    <w:link w:val="Pedmtkomente"/>
    <w:uiPriority w:val="99"/>
    <w:semiHidden/>
    <w:rsid w:val="003B43D6"/>
    <w:rPr>
      <w:rFonts w:ascii="Garamond" w:eastAsia="Garamond" w:hAnsi="Garamond" w:cs="Garamond"/>
      <w:b/>
      <w:bCs/>
      <w:sz w:val="20"/>
      <w:szCs w:val="20"/>
      <w:lang w:bidi="en-US"/>
    </w:rPr>
  </w:style>
  <w:style w:type="paragraph" w:styleId="Zhlav">
    <w:name w:val="header"/>
    <w:basedOn w:val="Normln"/>
    <w:link w:val="ZhlavChar"/>
    <w:uiPriority w:val="99"/>
    <w:unhideWhenUsed/>
    <w:rsid w:val="00E02C62"/>
    <w:pPr>
      <w:tabs>
        <w:tab w:val="center" w:pos="4536"/>
        <w:tab w:val="right" w:pos="9072"/>
      </w:tabs>
    </w:pPr>
  </w:style>
  <w:style w:type="character" w:customStyle="1" w:styleId="ZhlavChar">
    <w:name w:val="Záhlaví Char"/>
    <w:basedOn w:val="Standardnpsmoodstavce"/>
    <w:link w:val="Zhlav"/>
    <w:uiPriority w:val="99"/>
    <w:rsid w:val="00E02C62"/>
    <w:rPr>
      <w:rFonts w:ascii="Garamond" w:eastAsia="Garamond" w:hAnsi="Garamond" w:cs="Garamond"/>
      <w:lang w:bidi="en-US"/>
    </w:rPr>
  </w:style>
  <w:style w:type="paragraph" w:styleId="Zpat">
    <w:name w:val="footer"/>
    <w:basedOn w:val="Normln"/>
    <w:link w:val="ZpatChar"/>
    <w:uiPriority w:val="99"/>
    <w:unhideWhenUsed/>
    <w:rsid w:val="00E02C62"/>
    <w:pPr>
      <w:tabs>
        <w:tab w:val="center" w:pos="4536"/>
        <w:tab w:val="right" w:pos="9072"/>
      </w:tabs>
    </w:pPr>
  </w:style>
  <w:style w:type="character" w:customStyle="1" w:styleId="ZpatChar">
    <w:name w:val="Zápatí Char"/>
    <w:basedOn w:val="Standardnpsmoodstavce"/>
    <w:link w:val="Zpat"/>
    <w:uiPriority w:val="99"/>
    <w:rsid w:val="00E02C62"/>
    <w:rPr>
      <w:rFonts w:ascii="Garamond" w:eastAsia="Garamond" w:hAnsi="Garamond" w:cs="Garamond"/>
      <w:lang w:bidi="en-US"/>
    </w:rPr>
  </w:style>
  <w:style w:type="paragraph" w:styleId="Textbubliny">
    <w:name w:val="Balloon Text"/>
    <w:basedOn w:val="Normln"/>
    <w:link w:val="TextbublinyChar"/>
    <w:uiPriority w:val="99"/>
    <w:semiHidden/>
    <w:unhideWhenUsed/>
    <w:rsid w:val="00095D4B"/>
    <w:rPr>
      <w:rFonts w:ascii="Tahoma" w:hAnsi="Tahoma" w:cs="Tahoma"/>
      <w:sz w:val="16"/>
      <w:szCs w:val="16"/>
    </w:rPr>
  </w:style>
  <w:style w:type="character" w:customStyle="1" w:styleId="TextbublinyChar">
    <w:name w:val="Text bubliny Char"/>
    <w:basedOn w:val="Standardnpsmoodstavce"/>
    <w:link w:val="Textbubliny"/>
    <w:uiPriority w:val="99"/>
    <w:semiHidden/>
    <w:rsid w:val="00095D4B"/>
    <w:rPr>
      <w:rFonts w:ascii="Tahoma" w:eastAsia="Garamond" w:hAnsi="Tahoma" w:cs="Tahoma"/>
      <w:sz w:val="16"/>
      <w:szCs w:val="16"/>
      <w:lang w:bidi="en-US"/>
    </w:rPr>
  </w:style>
  <w:style w:type="paragraph" w:styleId="FormtovanvHTML">
    <w:name w:val="HTML Preformatted"/>
    <w:basedOn w:val="Normln"/>
    <w:link w:val="FormtovanvHTMLChar"/>
    <w:uiPriority w:val="99"/>
    <w:semiHidden/>
    <w:unhideWhenUsed/>
    <w:rsid w:val="00B96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semiHidden/>
    <w:rsid w:val="00B96996"/>
    <w:rPr>
      <w:rFonts w:ascii="Courier New" w:eastAsia="Times New Roman" w:hAnsi="Courier New" w:cs="Courier New"/>
      <w:sz w:val="20"/>
      <w:szCs w:val="20"/>
      <w:lang w:eastAsia="cs-CZ"/>
    </w:rPr>
  </w:style>
  <w:style w:type="character" w:customStyle="1" w:styleId="y2iqfc">
    <w:name w:val="y2iqfc"/>
    <w:basedOn w:val="Standardnpsmoodstavce"/>
    <w:rsid w:val="00B9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aramond" w:eastAsia="Garamond" w:hAnsi="Garamond" w:cs="Garamond"/>
      <w:lang w:bidi="en-US"/>
    </w:rPr>
  </w:style>
  <w:style w:type="paragraph" w:styleId="Nadpis1">
    <w:name w:val="heading 1"/>
    <w:basedOn w:val="Normln"/>
    <w:uiPriority w:val="9"/>
    <w:qFormat/>
    <w:pPr>
      <w:spacing w:before="137"/>
      <w:ind w:left="166" w:right="2303"/>
      <w:jc w:val="center"/>
      <w:outlineLvl w:val="0"/>
    </w:pPr>
    <w:rPr>
      <w:rFonts w:ascii="Lucida Sans" w:eastAsia="Lucida Sans" w:hAnsi="Lucida Sans" w:cs="Lucida Sans"/>
      <w:sz w:val="65"/>
      <w:szCs w:val="65"/>
    </w:rPr>
  </w:style>
  <w:style w:type="paragraph" w:styleId="Nadpis2">
    <w:name w:val="heading 2"/>
    <w:basedOn w:val="Normln"/>
    <w:uiPriority w:val="9"/>
    <w:unhideWhenUsed/>
    <w:qFormat/>
    <w:pPr>
      <w:ind w:left="1570" w:right="1620" w:hanging="1"/>
      <w:jc w:val="center"/>
      <w:outlineLvl w:val="1"/>
    </w:pPr>
    <w:rPr>
      <w:b/>
      <w:bCs/>
      <w:sz w:val="60"/>
      <w:szCs w:val="60"/>
    </w:rPr>
  </w:style>
  <w:style w:type="paragraph" w:styleId="Nadpis3">
    <w:name w:val="heading 3"/>
    <w:basedOn w:val="Normln"/>
    <w:uiPriority w:val="9"/>
    <w:unhideWhenUsed/>
    <w:qFormat/>
    <w:pPr>
      <w:ind w:left="712"/>
      <w:outlineLvl w:val="2"/>
    </w:pPr>
    <w:rPr>
      <w:rFonts w:ascii="Lucida Sans" w:eastAsia="Lucida Sans" w:hAnsi="Lucida Sans" w:cs="Lucida Sans"/>
      <w:sz w:val="27"/>
      <w:szCs w:val="27"/>
    </w:rPr>
  </w:style>
  <w:style w:type="paragraph" w:styleId="Nadpis4">
    <w:name w:val="heading 4"/>
    <w:basedOn w:val="Normln"/>
    <w:uiPriority w:val="9"/>
    <w:unhideWhenUsed/>
    <w:qFormat/>
    <w:pPr>
      <w:spacing w:before="203"/>
      <w:ind w:left="686" w:hanging="580"/>
      <w:outlineLvl w:val="3"/>
    </w:pPr>
    <w:rPr>
      <w:b/>
      <w:bCs/>
      <w:sz w:val="24"/>
      <w:szCs w:val="24"/>
    </w:rPr>
  </w:style>
  <w:style w:type="paragraph" w:styleId="Nadpis5">
    <w:name w:val="heading 5"/>
    <w:basedOn w:val="Normln"/>
    <w:uiPriority w:val="9"/>
    <w:unhideWhenUsed/>
    <w:qFormat/>
    <w:pPr>
      <w:ind w:left="783"/>
      <w:jc w:val="center"/>
      <w:outlineLvl w:val="4"/>
    </w:pPr>
    <w:rPr>
      <w:rFonts w:ascii="Book Antiqua" w:eastAsia="Book Antiqua" w:hAnsi="Book Antiqua" w:cs="Book Antiqu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50"/>
      <w:ind w:left="5101" w:hanging="256"/>
    </w:pPr>
  </w:style>
  <w:style w:type="paragraph" w:customStyle="1" w:styleId="TableParagraph">
    <w:name w:val="Table Paragraph"/>
    <w:basedOn w:val="Normln"/>
    <w:uiPriority w:val="1"/>
    <w:qFormat/>
  </w:style>
  <w:style w:type="paragraph" w:styleId="Textkomente">
    <w:name w:val="annotation text"/>
    <w:basedOn w:val="Normln"/>
    <w:link w:val="TextkomenteChar"/>
    <w:uiPriority w:val="99"/>
    <w:unhideWhenUsed/>
    <w:rPr>
      <w:sz w:val="20"/>
      <w:szCs w:val="20"/>
    </w:rPr>
  </w:style>
  <w:style w:type="character" w:styleId="Odkaznakoment">
    <w:name w:val="annotation reference"/>
    <w:basedOn w:val="Standardnpsmoodstavce"/>
    <w:uiPriority w:val="99"/>
    <w:semiHidden/>
    <w:unhideWhenUsed/>
    <w:rPr>
      <w:sz w:val="16"/>
      <w:szCs w:val="16"/>
    </w:rPr>
  </w:style>
  <w:style w:type="paragraph" w:styleId="Textpoznpodarou">
    <w:name w:val="footnote text"/>
    <w:basedOn w:val="Normln"/>
    <w:link w:val="TextpoznpodarouChar"/>
    <w:uiPriority w:val="99"/>
    <w:semiHidden/>
    <w:unhideWhenUsed/>
    <w:rsid w:val="00C62404"/>
    <w:pPr>
      <w:tabs>
        <w:tab w:val="left" w:pos="1134"/>
      </w:tabs>
    </w:pPr>
    <w:rPr>
      <w:sz w:val="20"/>
      <w:szCs w:val="20"/>
    </w:rPr>
  </w:style>
  <w:style w:type="character" w:customStyle="1" w:styleId="TextpoznpodarouChar">
    <w:name w:val="Text pozn. pod čarou Char"/>
    <w:basedOn w:val="Standardnpsmoodstavce"/>
    <w:link w:val="Textpoznpodarou"/>
    <w:uiPriority w:val="99"/>
    <w:semiHidden/>
    <w:rsid w:val="00C62404"/>
    <w:rPr>
      <w:rFonts w:ascii="Garamond" w:eastAsia="Garamond" w:hAnsi="Garamond" w:cs="Garamond"/>
      <w:sz w:val="20"/>
      <w:szCs w:val="20"/>
      <w:lang w:bidi="en-US"/>
    </w:rPr>
  </w:style>
  <w:style w:type="character" w:styleId="Znakapoznpodarou">
    <w:name w:val="footnote reference"/>
    <w:basedOn w:val="Standardnpsmoodstavce"/>
    <w:uiPriority w:val="99"/>
    <w:semiHidden/>
    <w:unhideWhenUsed/>
    <w:rsid w:val="003C78FB"/>
    <w:rPr>
      <w:vertAlign w:val="superscript"/>
    </w:rPr>
  </w:style>
  <w:style w:type="paragraph" w:styleId="Textvysvtlivek">
    <w:name w:val="endnote text"/>
    <w:basedOn w:val="Normln"/>
    <w:link w:val="TextvysvtlivekChar"/>
    <w:uiPriority w:val="99"/>
    <w:semiHidden/>
    <w:unhideWhenUsed/>
    <w:rsid w:val="00FF2373"/>
    <w:rPr>
      <w:sz w:val="20"/>
      <w:szCs w:val="20"/>
    </w:rPr>
  </w:style>
  <w:style w:type="character" w:customStyle="1" w:styleId="TextvysvtlivekChar">
    <w:name w:val="Text vysvětlivek Char"/>
    <w:basedOn w:val="Standardnpsmoodstavce"/>
    <w:link w:val="Textvysvtlivek"/>
    <w:uiPriority w:val="99"/>
    <w:semiHidden/>
    <w:rsid w:val="00FF2373"/>
    <w:rPr>
      <w:rFonts w:ascii="Garamond" w:eastAsia="Garamond" w:hAnsi="Garamond" w:cs="Garamond"/>
      <w:sz w:val="20"/>
      <w:szCs w:val="20"/>
      <w:lang w:bidi="en-US"/>
    </w:rPr>
  </w:style>
  <w:style w:type="character" w:styleId="Odkaznavysvtlivky">
    <w:name w:val="endnote reference"/>
    <w:basedOn w:val="Standardnpsmoodstavce"/>
    <w:uiPriority w:val="99"/>
    <w:semiHidden/>
    <w:unhideWhenUsed/>
    <w:rsid w:val="00FF2373"/>
    <w:rPr>
      <w:vertAlign w:val="superscript"/>
    </w:rPr>
  </w:style>
  <w:style w:type="paragraph" w:styleId="Pedmtkomente">
    <w:name w:val="annotation subject"/>
    <w:basedOn w:val="Textkomente"/>
    <w:next w:val="Textkomente"/>
    <w:link w:val="PedmtkomenteChar"/>
    <w:uiPriority w:val="99"/>
    <w:semiHidden/>
    <w:unhideWhenUsed/>
    <w:rsid w:val="003B43D6"/>
    <w:rPr>
      <w:b/>
      <w:bCs/>
    </w:rPr>
  </w:style>
  <w:style w:type="character" w:customStyle="1" w:styleId="TextkomenteChar">
    <w:name w:val="Text komentáře Char"/>
    <w:basedOn w:val="Standardnpsmoodstavce"/>
    <w:link w:val="Textkomente"/>
    <w:uiPriority w:val="99"/>
    <w:rsid w:val="003B43D6"/>
    <w:rPr>
      <w:rFonts w:ascii="Garamond" w:eastAsia="Garamond" w:hAnsi="Garamond" w:cs="Garamond"/>
      <w:sz w:val="20"/>
      <w:szCs w:val="20"/>
      <w:lang w:bidi="en-US"/>
    </w:rPr>
  </w:style>
  <w:style w:type="character" w:customStyle="1" w:styleId="PedmtkomenteChar">
    <w:name w:val="Předmět komentáře Char"/>
    <w:basedOn w:val="TextkomenteChar"/>
    <w:link w:val="Pedmtkomente"/>
    <w:uiPriority w:val="99"/>
    <w:semiHidden/>
    <w:rsid w:val="003B43D6"/>
    <w:rPr>
      <w:rFonts w:ascii="Garamond" w:eastAsia="Garamond" w:hAnsi="Garamond" w:cs="Garamond"/>
      <w:b/>
      <w:bCs/>
      <w:sz w:val="20"/>
      <w:szCs w:val="20"/>
      <w:lang w:bidi="en-US"/>
    </w:rPr>
  </w:style>
  <w:style w:type="paragraph" w:styleId="Zhlav">
    <w:name w:val="header"/>
    <w:basedOn w:val="Normln"/>
    <w:link w:val="ZhlavChar"/>
    <w:uiPriority w:val="99"/>
    <w:unhideWhenUsed/>
    <w:rsid w:val="00E02C62"/>
    <w:pPr>
      <w:tabs>
        <w:tab w:val="center" w:pos="4536"/>
        <w:tab w:val="right" w:pos="9072"/>
      </w:tabs>
    </w:pPr>
  </w:style>
  <w:style w:type="character" w:customStyle="1" w:styleId="ZhlavChar">
    <w:name w:val="Záhlaví Char"/>
    <w:basedOn w:val="Standardnpsmoodstavce"/>
    <w:link w:val="Zhlav"/>
    <w:uiPriority w:val="99"/>
    <w:rsid w:val="00E02C62"/>
    <w:rPr>
      <w:rFonts w:ascii="Garamond" w:eastAsia="Garamond" w:hAnsi="Garamond" w:cs="Garamond"/>
      <w:lang w:bidi="en-US"/>
    </w:rPr>
  </w:style>
  <w:style w:type="paragraph" w:styleId="Zpat">
    <w:name w:val="footer"/>
    <w:basedOn w:val="Normln"/>
    <w:link w:val="ZpatChar"/>
    <w:uiPriority w:val="99"/>
    <w:unhideWhenUsed/>
    <w:rsid w:val="00E02C62"/>
    <w:pPr>
      <w:tabs>
        <w:tab w:val="center" w:pos="4536"/>
        <w:tab w:val="right" w:pos="9072"/>
      </w:tabs>
    </w:pPr>
  </w:style>
  <w:style w:type="character" w:customStyle="1" w:styleId="ZpatChar">
    <w:name w:val="Zápatí Char"/>
    <w:basedOn w:val="Standardnpsmoodstavce"/>
    <w:link w:val="Zpat"/>
    <w:uiPriority w:val="99"/>
    <w:rsid w:val="00E02C62"/>
    <w:rPr>
      <w:rFonts w:ascii="Garamond" w:eastAsia="Garamond" w:hAnsi="Garamond" w:cs="Garamond"/>
      <w:lang w:bidi="en-US"/>
    </w:rPr>
  </w:style>
  <w:style w:type="paragraph" w:styleId="Textbubliny">
    <w:name w:val="Balloon Text"/>
    <w:basedOn w:val="Normln"/>
    <w:link w:val="TextbublinyChar"/>
    <w:uiPriority w:val="99"/>
    <w:semiHidden/>
    <w:unhideWhenUsed/>
    <w:rsid w:val="00095D4B"/>
    <w:rPr>
      <w:rFonts w:ascii="Tahoma" w:hAnsi="Tahoma" w:cs="Tahoma"/>
      <w:sz w:val="16"/>
      <w:szCs w:val="16"/>
    </w:rPr>
  </w:style>
  <w:style w:type="character" w:customStyle="1" w:styleId="TextbublinyChar">
    <w:name w:val="Text bubliny Char"/>
    <w:basedOn w:val="Standardnpsmoodstavce"/>
    <w:link w:val="Textbubliny"/>
    <w:uiPriority w:val="99"/>
    <w:semiHidden/>
    <w:rsid w:val="00095D4B"/>
    <w:rPr>
      <w:rFonts w:ascii="Tahoma" w:eastAsia="Garamond" w:hAnsi="Tahoma" w:cs="Tahoma"/>
      <w:sz w:val="16"/>
      <w:szCs w:val="16"/>
      <w:lang w:bidi="en-US"/>
    </w:rPr>
  </w:style>
  <w:style w:type="paragraph" w:styleId="FormtovanvHTML">
    <w:name w:val="HTML Preformatted"/>
    <w:basedOn w:val="Normln"/>
    <w:link w:val="FormtovanvHTMLChar"/>
    <w:uiPriority w:val="99"/>
    <w:semiHidden/>
    <w:unhideWhenUsed/>
    <w:rsid w:val="00B96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semiHidden/>
    <w:rsid w:val="00B96996"/>
    <w:rPr>
      <w:rFonts w:ascii="Courier New" w:eastAsia="Times New Roman" w:hAnsi="Courier New" w:cs="Courier New"/>
      <w:sz w:val="20"/>
      <w:szCs w:val="20"/>
      <w:lang w:eastAsia="cs-CZ"/>
    </w:rPr>
  </w:style>
  <w:style w:type="character" w:customStyle="1" w:styleId="y2iqfc">
    <w:name w:val="y2iqfc"/>
    <w:basedOn w:val="Standardnpsmoodstavce"/>
    <w:rsid w:val="00B9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hyperlink" Target="http://www/" TargetMode="Externa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yperlink" Target="http://www/" TargetMode="External"/><Relationship Id="rId47" Type="http://schemas.openxmlformats.org/officeDocument/2006/relationships/fontTable" Target="fontTable.xml"/><Relationship Id="rId159"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footer" Target="footer11.xml"/><Relationship Id="rId37" Type="http://schemas.openxmlformats.org/officeDocument/2006/relationships/hyperlink" Target="http://www/" TargetMode="External"/><Relationship Id="rId40" Type="http://schemas.openxmlformats.org/officeDocument/2006/relationships/hyperlink" Target="http://nswoc.ca/wp-content/" TargetMode="External"/><Relationship Id="rId45" Type="http://schemas.openxmlformats.org/officeDocument/2006/relationships/hyperlink" Target="http://www.woundsinternational.com/" TargetMode="External"/><Relationship Id="rId15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4.png"/><Relationship Id="rId28" Type="http://schemas.openxmlformats.org/officeDocument/2006/relationships/footer" Target="footer9.xml"/><Relationship Id="rId36" Type="http://schemas.openxmlformats.org/officeDocument/2006/relationships/footer" Target="footer13.xml"/><Relationship Id="rId160" Type="http://schemas.microsoft.com/office/2018/08/relationships/commentsExtensible" Target="commentsExtensible.xml"/><Relationship Id="rId10" Type="http://schemas.openxmlformats.org/officeDocument/2006/relationships/hyperlink" Target="mailto:Anika.Fourie@UGent.be" TargetMode="External"/><Relationship Id="rId19" Type="http://schemas.openxmlformats.org/officeDocument/2006/relationships/image" Target="media/image3.png"/><Relationship Id="rId31" Type="http://schemas.openxmlformats.org/officeDocument/2006/relationships/header" Target="header4.xml"/><Relationship Id="rId44"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Anika.Fourie@UGent.be"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3.xml"/><Relationship Id="rId30" Type="http://schemas.openxmlformats.org/officeDocument/2006/relationships/image" Target="media/image7.png"/><Relationship Id="rId35" Type="http://schemas.openxmlformats.org/officeDocument/2006/relationships/header" Target="header6.xml"/><Relationship Id="rId43" Type="http://schemas.openxmlformats.org/officeDocument/2006/relationships/hyperlink" Target="http://www/"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5.xml"/><Relationship Id="rId38" Type="http://schemas.openxmlformats.org/officeDocument/2006/relationships/hyperlink" Target="http://www/" TargetMode="External"/><Relationship Id="rId46" Type="http://schemas.openxmlformats.org/officeDocument/2006/relationships/hyperlink" Target="http://www.woundsinternational.com/" TargetMode="External"/><Relationship Id="rId158" Type="http://schemas.microsoft.com/office/2016/09/relationships/commentsIds" Target="commentsIds.xml"/><Relationship Id="rId20" Type="http://schemas.openxmlformats.org/officeDocument/2006/relationships/footer" Target="footer5.xml"/><Relationship Id="rId41" Type="http://schemas.openxmlformats.org/officeDocument/2006/relationships/hyperlink" Target="http://nswoc.ca/wp-conten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6D59-DCC1-4CAB-8895-F6800567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4373</Words>
  <Characters>25805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Hofštetrová Knotková Michaela</dc:creator>
  <cp:lastModifiedBy>Farník Pavel</cp:lastModifiedBy>
  <cp:revision>44</cp:revision>
  <cp:lastPrinted>2021-08-27T07:19:00Z</cp:lastPrinted>
  <dcterms:created xsi:type="dcterms:W3CDTF">2021-08-30T03:44:00Z</dcterms:created>
  <dcterms:modified xsi:type="dcterms:W3CDTF">2021-09-16T13:28:00Z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Adobe InDesign CC 13.1 (Macintosh)</vt:lpwstr>
  </property>
  <property fmtid="{D5CDD505-2E9C-101B-9397-08002B2CF9AE}" pid="4" name="LastSaved">
    <vt:filetime>2021-08-02T00:00:00Z</vt:filetime>
  </property>
</Properties>
</file>